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40F3D" w14:textId="77777777" w:rsidR="009B26ED" w:rsidRPr="00632D3D" w:rsidRDefault="009B26ED" w:rsidP="009B26ED">
      <w:pPr>
        <w:rPr>
          <w:rFonts w:ascii="Arial" w:hAnsi="Arial" w:cs="Arial"/>
          <w:b/>
          <w:bCs/>
          <w:sz w:val="28"/>
          <w:szCs w:val="28"/>
        </w:rPr>
      </w:pPr>
      <w:r w:rsidRPr="00632D3D">
        <w:rPr>
          <w:rFonts w:ascii="Arial" w:hAnsi="Arial" w:cs="Arial"/>
          <w:b/>
          <w:bCs/>
          <w:sz w:val="28"/>
          <w:szCs w:val="28"/>
        </w:rPr>
        <w:t>Vorwandmontage - wirtschaftlich, flexibel und sicher</w:t>
      </w:r>
    </w:p>
    <w:p w14:paraId="2AA1595C" w14:textId="77777777" w:rsidR="00632D3D" w:rsidRDefault="00632D3D" w:rsidP="009B26ED">
      <w:pPr>
        <w:rPr>
          <w:rFonts w:ascii="Arial" w:hAnsi="Arial" w:cs="Arial"/>
          <w:b/>
          <w:bCs/>
        </w:rPr>
      </w:pPr>
    </w:p>
    <w:p w14:paraId="1E297845" w14:textId="12E30772" w:rsidR="009B26ED" w:rsidRPr="00632D3D" w:rsidRDefault="009B26ED" w:rsidP="009B26ED">
      <w:pPr>
        <w:rPr>
          <w:rFonts w:ascii="Arial" w:hAnsi="Arial" w:cs="Arial"/>
          <w:b/>
          <w:bCs/>
        </w:rPr>
      </w:pPr>
      <w:r w:rsidRPr="00632D3D">
        <w:rPr>
          <w:rFonts w:ascii="Arial" w:hAnsi="Arial" w:cs="Arial"/>
          <w:b/>
          <w:bCs/>
        </w:rPr>
        <w:t>Die VEKA AG hat mit VEKAFAST ein neues Vorwandmontagesystem entwickelt, das eine einfache und sichere Montage von Fenstern in der Dämmebene von Gebäuden ermöglicht. Der PVC-Rahmen kann in der Fensterfertigung sehr wirtschaftlich hergestellt werden.</w:t>
      </w:r>
    </w:p>
    <w:p w14:paraId="37F7B221" w14:textId="77777777" w:rsidR="009B26ED" w:rsidRPr="00632D3D" w:rsidRDefault="009B26ED" w:rsidP="009B26ED">
      <w:pPr>
        <w:rPr>
          <w:rFonts w:ascii="Arial" w:hAnsi="Arial" w:cs="Arial"/>
        </w:rPr>
      </w:pPr>
    </w:p>
    <w:p w14:paraId="34796545" w14:textId="7635A4EB" w:rsidR="009B26ED" w:rsidRPr="00632D3D" w:rsidRDefault="009B26ED" w:rsidP="009B26ED">
      <w:pPr>
        <w:autoSpaceDE w:val="0"/>
        <w:autoSpaceDN w:val="0"/>
        <w:adjustRightInd w:val="0"/>
        <w:rPr>
          <w:rFonts w:ascii="Arial" w:hAnsi="Arial" w:cs="Arial"/>
          <w:sz w:val="22"/>
          <w:szCs w:val="22"/>
        </w:rPr>
      </w:pPr>
      <w:r w:rsidRPr="00632D3D">
        <w:rPr>
          <w:rFonts w:ascii="Arial" w:hAnsi="Arial" w:cs="Arial"/>
          <w:sz w:val="22"/>
          <w:szCs w:val="22"/>
        </w:rPr>
        <w:t>VEKAFAST eröffnet Fensterherstellern viele Vorteile, denn die Vorbauzarge verbindet eine effiziente Verarbeitung mit einer beschleunigten und sicheren Fenstermontage. Entwickelt hat VEKA das neue System mit zwei Partnern aus dem Bereich serielles Bauen/Modulbau</w:t>
      </w:r>
      <w:r w:rsidRPr="00716C1E">
        <w:rPr>
          <w:rFonts w:ascii="Arial" w:hAnsi="Arial" w:cs="Arial"/>
          <w:color w:val="FF0000"/>
          <w:sz w:val="22"/>
          <w:szCs w:val="22"/>
        </w:rPr>
        <w:t xml:space="preserve">. </w:t>
      </w:r>
      <w:r w:rsidRPr="00FA76F7">
        <w:rPr>
          <w:rFonts w:ascii="Arial" w:hAnsi="Arial" w:cs="Arial"/>
          <w:sz w:val="22"/>
          <w:szCs w:val="22"/>
        </w:rPr>
        <w:t xml:space="preserve">Sie wünschten sich eine vollständige und abgestimmte Systemlösung für die Vorwandmontage von Fenster- und Türelementen an Betonfertigteilwänden, wobei die Bereiche Sichtschutz, Lüftung, Befestigung, Montage Absturzsicherung und Einbruchschutz komplett aus einer Hand kommen sollten. </w:t>
      </w:r>
      <w:r w:rsidR="00FA76F7">
        <w:rPr>
          <w:rFonts w:ascii="Arial" w:hAnsi="Arial" w:cs="Arial"/>
          <w:sz w:val="22"/>
          <w:szCs w:val="22"/>
        </w:rPr>
        <w:t xml:space="preserve">Mit </w:t>
      </w:r>
      <w:r w:rsidR="005A0BB5" w:rsidRPr="00FA76F7">
        <w:rPr>
          <w:rFonts w:ascii="Arial" w:hAnsi="Arial" w:cs="Arial"/>
          <w:sz w:val="22"/>
          <w:szCs w:val="22"/>
        </w:rPr>
        <w:t xml:space="preserve">VEKAFAST lassen sich alle Komponenten einfach und wirtschaftlich montieren. </w:t>
      </w:r>
      <w:r w:rsidRPr="00FA76F7">
        <w:rPr>
          <w:rFonts w:ascii="Arial" w:hAnsi="Arial" w:cs="Arial"/>
          <w:sz w:val="22"/>
          <w:szCs w:val="22"/>
        </w:rPr>
        <w:t xml:space="preserve">Hilfreich waren bei der Entwicklung des Systems auch die Erkenntnisse aus der </w:t>
      </w:r>
      <w:proofErr w:type="spellStart"/>
      <w:r w:rsidRPr="00FA76F7">
        <w:rPr>
          <w:rFonts w:ascii="Arial" w:hAnsi="Arial" w:cs="Arial"/>
          <w:sz w:val="22"/>
          <w:szCs w:val="22"/>
        </w:rPr>
        <w:t>ift</w:t>
      </w:r>
      <w:proofErr w:type="spellEnd"/>
      <w:r w:rsidRPr="00FA76F7">
        <w:rPr>
          <w:rFonts w:ascii="Arial" w:hAnsi="Arial" w:cs="Arial"/>
          <w:sz w:val="22"/>
          <w:szCs w:val="22"/>
        </w:rPr>
        <w:t xml:space="preserve">-Projektstudie „2-stufige Fenstermontage mit Vorab-Montagezargen“, an der sich der Kunststofffenstersystemgeber beteiligte. </w:t>
      </w:r>
      <w:r w:rsidR="00FA76F7">
        <w:rPr>
          <w:rFonts w:ascii="Arial" w:hAnsi="Arial" w:cs="Arial"/>
          <w:sz w:val="22"/>
          <w:szCs w:val="22"/>
        </w:rPr>
        <w:t xml:space="preserve">Um eine </w:t>
      </w:r>
      <w:r w:rsidR="000D39B7">
        <w:rPr>
          <w:rFonts w:ascii="Arial" w:hAnsi="Arial" w:cs="Arial"/>
          <w:sz w:val="22"/>
          <w:szCs w:val="22"/>
        </w:rPr>
        <w:t>maximale</w:t>
      </w:r>
      <w:r w:rsidR="00FA76F7">
        <w:rPr>
          <w:rFonts w:ascii="Arial" w:hAnsi="Arial" w:cs="Arial"/>
          <w:sz w:val="22"/>
          <w:szCs w:val="22"/>
        </w:rPr>
        <w:t xml:space="preserve"> Effizienz zu erreiche</w:t>
      </w:r>
      <w:r w:rsidR="000D39B7">
        <w:rPr>
          <w:rFonts w:ascii="Arial" w:hAnsi="Arial" w:cs="Arial"/>
          <w:sz w:val="22"/>
          <w:szCs w:val="22"/>
        </w:rPr>
        <w:t>n</w:t>
      </w:r>
      <w:r w:rsidR="00FA76F7">
        <w:rPr>
          <w:rFonts w:ascii="Arial" w:hAnsi="Arial" w:cs="Arial"/>
          <w:sz w:val="22"/>
          <w:szCs w:val="22"/>
        </w:rPr>
        <w:t xml:space="preserve">, kooperiert VEKA mit den </w:t>
      </w:r>
      <w:r w:rsidR="00A739DD">
        <w:rPr>
          <w:rFonts w:ascii="Arial" w:hAnsi="Arial" w:cs="Arial"/>
          <w:sz w:val="22"/>
          <w:szCs w:val="22"/>
        </w:rPr>
        <w:t>Spezialanbietern</w:t>
      </w:r>
      <w:r w:rsidR="005A0BB5" w:rsidRPr="00FA76F7">
        <w:rPr>
          <w:rFonts w:ascii="Arial" w:hAnsi="Arial" w:cs="Arial"/>
          <w:sz w:val="22"/>
          <w:szCs w:val="22"/>
        </w:rPr>
        <w:t xml:space="preserve"> Otto</w:t>
      </w:r>
      <w:r w:rsidR="00C6582A">
        <w:rPr>
          <w:rFonts w:ascii="Arial" w:hAnsi="Arial" w:cs="Arial"/>
          <w:sz w:val="22"/>
          <w:szCs w:val="22"/>
        </w:rPr>
        <w:t>-</w:t>
      </w:r>
      <w:r w:rsidR="005A0BB5" w:rsidRPr="00FA76F7">
        <w:rPr>
          <w:rFonts w:ascii="Arial" w:hAnsi="Arial" w:cs="Arial"/>
          <w:sz w:val="22"/>
          <w:szCs w:val="22"/>
        </w:rPr>
        <w:t xml:space="preserve">Chemie als Experte für hochwertige Kleb- und Dichtstofflösungen und SFS </w:t>
      </w:r>
      <w:proofErr w:type="spellStart"/>
      <w:r w:rsidR="005A0BB5" w:rsidRPr="00FA76F7">
        <w:rPr>
          <w:rFonts w:ascii="Arial" w:hAnsi="Arial" w:cs="Arial"/>
          <w:sz w:val="22"/>
          <w:szCs w:val="22"/>
        </w:rPr>
        <w:t>intec</w:t>
      </w:r>
      <w:proofErr w:type="spellEnd"/>
      <w:r w:rsidR="005A0BB5" w:rsidRPr="00FA76F7">
        <w:rPr>
          <w:rFonts w:ascii="Arial" w:hAnsi="Arial" w:cs="Arial"/>
          <w:sz w:val="22"/>
          <w:szCs w:val="22"/>
        </w:rPr>
        <w:t xml:space="preserve"> als Partner für die mechanische Befestigung. </w:t>
      </w:r>
      <w:r w:rsidRPr="00632D3D">
        <w:rPr>
          <w:rFonts w:ascii="Arial" w:hAnsi="Arial" w:cs="Arial"/>
          <w:sz w:val="22"/>
          <w:szCs w:val="22"/>
        </w:rPr>
        <w:t>Die Einsatzbandbreite für die neue Vorwandmontagezarge reicht vom Beton-Fertigteilbau über das Fertighaussegment und den Objektbau bis hin zum Ein- und Mehrfamilienhaus.</w:t>
      </w:r>
    </w:p>
    <w:p w14:paraId="302ED445" w14:textId="77777777" w:rsidR="009B26ED" w:rsidRPr="00632D3D" w:rsidRDefault="009B26ED" w:rsidP="009B26ED">
      <w:pPr>
        <w:rPr>
          <w:rFonts w:ascii="Arial" w:hAnsi="Arial" w:cs="Arial"/>
          <w:sz w:val="22"/>
          <w:szCs w:val="22"/>
        </w:rPr>
      </w:pPr>
    </w:p>
    <w:p w14:paraId="0F922A7E" w14:textId="77777777" w:rsidR="009B26ED" w:rsidRPr="000D39B7" w:rsidRDefault="009B26ED" w:rsidP="009B26ED">
      <w:pPr>
        <w:autoSpaceDE w:val="0"/>
        <w:autoSpaceDN w:val="0"/>
        <w:adjustRightInd w:val="0"/>
        <w:rPr>
          <w:rFonts w:ascii="Arial" w:hAnsi="Arial" w:cs="Arial"/>
          <w:sz w:val="22"/>
          <w:szCs w:val="22"/>
        </w:rPr>
      </w:pPr>
      <w:r w:rsidRPr="000D39B7">
        <w:rPr>
          <w:rFonts w:ascii="Arial" w:hAnsi="Arial" w:cs="Arial"/>
          <w:sz w:val="22"/>
          <w:szCs w:val="22"/>
        </w:rPr>
        <w:t>Herstellung auf bestehenden Maschinen</w:t>
      </w:r>
    </w:p>
    <w:p w14:paraId="7574EBED" w14:textId="77777777" w:rsidR="009B26ED" w:rsidRPr="004742D8" w:rsidRDefault="009B26ED" w:rsidP="009B26ED">
      <w:pPr>
        <w:autoSpaceDE w:val="0"/>
        <w:autoSpaceDN w:val="0"/>
        <w:adjustRightInd w:val="0"/>
        <w:rPr>
          <w:rFonts w:ascii="Arial" w:hAnsi="Arial" w:cs="Arial"/>
          <w:sz w:val="22"/>
          <w:szCs w:val="22"/>
        </w:rPr>
      </w:pPr>
    </w:p>
    <w:p w14:paraId="218BE03B" w14:textId="484B9AF0" w:rsidR="009B26ED" w:rsidRPr="004742D8" w:rsidRDefault="009B26ED" w:rsidP="001C11DA">
      <w:pPr>
        <w:autoSpaceDE w:val="0"/>
        <w:autoSpaceDN w:val="0"/>
        <w:adjustRightInd w:val="0"/>
        <w:rPr>
          <w:rFonts w:ascii="Arial" w:hAnsi="Arial" w:cs="Arial"/>
          <w:sz w:val="22"/>
          <w:szCs w:val="22"/>
        </w:rPr>
      </w:pPr>
      <w:r w:rsidRPr="004742D8">
        <w:rPr>
          <w:rFonts w:ascii="Arial" w:hAnsi="Arial" w:cs="Arial"/>
          <w:sz w:val="22"/>
          <w:szCs w:val="22"/>
        </w:rPr>
        <w:t xml:space="preserve">VEKAFAST besteht aus </w:t>
      </w:r>
      <w:proofErr w:type="spellStart"/>
      <w:r w:rsidRPr="004742D8">
        <w:rPr>
          <w:rFonts w:ascii="Arial" w:hAnsi="Arial" w:cs="Arial"/>
          <w:sz w:val="22"/>
          <w:szCs w:val="22"/>
        </w:rPr>
        <w:t>verschweißbaren</w:t>
      </w:r>
      <w:proofErr w:type="spellEnd"/>
      <w:r w:rsidRPr="004742D8">
        <w:rPr>
          <w:rFonts w:ascii="Arial" w:hAnsi="Arial" w:cs="Arial"/>
          <w:sz w:val="22"/>
          <w:szCs w:val="22"/>
        </w:rPr>
        <w:t xml:space="preserve"> PVC-Profilen mit zwei integrierten Stahlverstärkungen. Insbesondere die </w:t>
      </w:r>
      <w:proofErr w:type="spellStart"/>
      <w:r w:rsidRPr="004742D8">
        <w:rPr>
          <w:rFonts w:ascii="Arial" w:hAnsi="Arial" w:cs="Arial"/>
          <w:sz w:val="22"/>
          <w:szCs w:val="22"/>
        </w:rPr>
        <w:t>Verschweißbarkeit</w:t>
      </w:r>
      <w:proofErr w:type="spellEnd"/>
      <w:r w:rsidRPr="004742D8">
        <w:rPr>
          <w:rFonts w:ascii="Arial" w:hAnsi="Arial" w:cs="Arial"/>
          <w:sz w:val="22"/>
          <w:szCs w:val="22"/>
        </w:rPr>
        <w:t xml:space="preserve"> bietet Fensterbauern einen enormen Vorteil, denn sie können die Elemente passgenau im Zuge der Fensterherstellung im Betrieb produzieren. Die Herstellung ähnelt dabei der eines Blendrahmens. Die Verschweißung des kompletten Rahmens auf Gehrung, das Verputzen und auch das Einbringen der Bohrungen für die Befestigung von Zarge und Fensterelement können wirtschaftlich und zeitsparend auf herkömmlichen Maschinen erfolgen. Der so erzielbare hohe Vorfertigungsgrad ermöglicht eine schnelle und reibungslose Montage auf der Baustelle. Zeitaufwändige händische Arbeiten werden reduziert – angesichts des zunehmenden Fachkräftemangels ebenfalls ein wichtiger Faktor. Falls notwendig, kann die Zarge auch auf der Baustelle auf Stoß zugeschnitten und über integrierte Schraubkanäle im Eckbereich miteinander verbunden werden. Je nach Anforderung kann die Vorwandmontagezar</w:t>
      </w:r>
      <w:r w:rsidR="00632D3D" w:rsidRPr="004742D8">
        <w:rPr>
          <w:rFonts w:ascii="Arial" w:hAnsi="Arial" w:cs="Arial"/>
          <w:sz w:val="22"/>
          <w:szCs w:val="22"/>
        </w:rPr>
        <w:t>g</w:t>
      </w:r>
      <w:r w:rsidRPr="004742D8">
        <w:rPr>
          <w:rFonts w:ascii="Arial" w:hAnsi="Arial" w:cs="Arial"/>
          <w:sz w:val="22"/>
          <w:szCs w:val="22"/>
        </w:rPr>
        <w:t xml:space="preserve">e gleich als Kompletteinheit mit Fenster oder getrennt in zwei Arbeitsgängen montiert werden. </w:t>
      </w:r>
    </w:p>
    <w:p w14:paraId="0E25F81A" w14:textId="77777777" w:rsidR="009B26ED" w:rsidRPr="00632D3D" w:rsidRDefault="009B26ED" w:rsidP="001C11DA">
      <w:pPr>
        <w:autoSpaceDE w:val="0"/>
        <w:autoSpaceDN w:val="0"/>
        <w:adjustRightInd w:val="0"/>
        <w:rPr>
          <w:rFonts w:ascii="Arial" w:hAnsi="Arial" w:cs="Arial"/>
          <w:sz w:val="22"/>
          <w:szCs w:val="22"/>
        </w:rPr>
      </w:pPr>
    </w:p>
    <w:p w14:paraId="36F1AE17" w14:textId="77777777" w:rsidR="00754DDC" w:rsidRDefault="00754DDC">
      <w:pPr>
        <w:rPr>
          <w:rFonts w:ascii="Arial" w:hAnsi="Arial" w:cs="Arial"/>
          <w:sz w:val="22"/>
          <w:szCs w:val="22"/>
        </w:rPr>
      </w:pPr>
      <w:r>
        <w:rPr>
          <w:rFonts w:ascii="Arial" w:hAnsi="Arial" w:cs="Arial"/>
          <w:sz w:val="22"/>
          <w:szCs w:val="22"/>
        </w:rPr>
        <w:br w:type="page"/>
      </w:r>
    </w:p>
    <w:p w14:paraId="61ABA78E" w14:textId="7FB752D5" w:rsidR="009B26ED" w:rsidRPr="000D39B7" w:rsidRDefault="009B26ED" w:rsidP="001C11DA">
      <w:pPr>
        <w:autoSpaceDE w:val="0"/>
        <w:autoSpaceDN w:val="0"/>
        <w:adjustRightInd w:val="0"/>
        <w:rPr>
          <w:rFonts w:ascii="Arial" w:hAnsi="Arial" w:cs="Arial"/>
          <w:sz w:val="22"/>
          <w:szCs w:val="22"/>
        </w:rPr>
      </w:pPr>
      <w:r w:rsidRPr="000D39B7">
        <w:rPr>
          <w:rFonts w:ascii="Arial" w:hAnsi="Arial" w:cs="Arial"/>
          <w:sz w:val="22"/>
          <w:szCs w:val="22"/>
        </w:rPr>
        <w:lastRenderedPageBreak/>
        <w:t xml:space="preserve">Sicher verklebt und verschraubt </w:t>
      </w:r>
    </w:p>
    <w:p w14:paraId="1147CF93" w14:textId="77777777" w:rsidR="009B26ED" w:rsidRPr="00632D3D" w:rsidRDefault="009B26ED" w:rsidP="001C11DA">
      <w:pPr>
        <w:autoSpaceDE w:val="0"/>
        <w:autoSpaceDN w:val="0"/>
        <w:adjustRightInd w:val="0"/>
        <w:rPr>
          <w:rFonts w:ascii="Arial" w:hAnsi="Arial" w:cs="Arial"/>
          <w:sz w:val="22"/>
          <w:szCs w:val="22"/>
        </w:rPr>
      </w:pPr>
    </w:p>
    <w:p w14:paraId="6C452E31" w14:textId="09DAA07C" w:rsidR="005A0BB5" w:rsidRDefault="009B26ED" w:rsidP="001C11DA">
      <w:pPr>
        <w:autoSpaceDE w:val="0"/>
        <w:autoSpaceDN w:val="0"/>
        <w:adjustRightInd w:val="0"/>
        <w:rPr>
          <w:rFonts w:ascii="Arial" w:hAnsi="Arial" w:cs="Arial"/>
          <w:sz w:val="22"/>
          <w:szCs w:val="22"/>
        </w:rPr>
      </w:pPr>
      <w:r w:rsidRPr="00632D3D">
        <w:rPr>
          <w:rFonts w:ascii="Arial" w:hAnsi="Arial" w:cs="Arial"/>
          <w:sz w:val="22"/>
          <w:szCs w:val="22"/>
        </w:rPr>
        <w:t xml:space="preserve">VEKAFAST ist für den Neubau konzipiert. Fenster und Fenstertüren ohne und mit aufgesetzten Rollladenkästen lassen sich mit der Zarge exakt und sicher in der Dämmebene platzieren und befestigen. Alle anfallenden Lasten werden vollständig aufgenommen und in den Baukörper abgetragen. Verarbeiter wie </w:t>
      </w:r>
      <w:proofErr w:type="spellStart"/>
      <w:proofErr w:type="gramStart"/>
      <w:r w:rsidRPr="00632D3D">
        <w:rPr>
          <w:rFonts w:ascii="Arial" w:hAnsi="Arial" w:cs="Arial"/>
          <w:sz w:val="22"/>
          <w:szCs w:val="22"/>
        </w:rPr>
        <w:t>Bauherr:innen</w:t>
      </w:r>
      <w:proofErr w:type="spellEnd"/>
      <w:proofErr w:type="gramEnd"/>
      <w:r w:rsidRPr="00632D3D">
        <w:rPr>
          <w:rFonts w:ascii="Arial" w:hAnsi="Arial" w:cs="Arial"/>
          <w:sz w:val="22"/>
          <w:szCs w:val="22"/>
        </w:rPr>
        <w:t xml:space="preserve"> profitieren so von einem Höchstmaß an Sicherheit und Wirtschaftlichkeit. Die Befestigung am Baukörper ist einfach und basiert auf einer Kombination aus Verklebung und Verschraubung. Dabei wird zunächst </w:t>
      </w:r>
      <w:r w:rsidR="005A0BB5" w:rsidRPr="00FA76F7">
        <w:rPr>
          <w:rFonts w:ascii="Arial" w:hAnsi="Arial" w:cs="Arial"/>
          <w:color w:val="000000" w:themeColor="text1"/>
          <w:sz w:val="22"/>
          <w:szCs w:val="22"/>
        </w:rPr>
        <w:t>der</w:t>
      </w:r>
      <w:r w:rsidRPr="005A0BB5">
        <w:rPr>
          <w:rFonts w:ascii="Arial" w:hAnsi="Arial" w:cs="Arial"/>
          <w:color w:val="00B050"/>
          <w:sz w:val="22"/>
          <w:szCs w:val="22"/>
        </w:rPr>
        <w:t xml:space="preserve"> </w:t>
      </w:r>
      <w:r w:rsidRPr="00632D3D">
        <w:rPr>
          <w:rFonts w:ascii="Arial" w:hAnsi="Arial" w:cs="Arial"/>
          <w:sz w:val="22"/>
          <w:szCs w:val="22"/>
        </w:rPr>
        <w:t>Klebstoff O</w:t>
      </w:r>
      <w:r w:rsidR="00D234A5">
        <w:rPr>
          <w:rFonts w:ascii="Arial" w:hAnsi="Arial" w:cs="Arial"/>
          <w:sz w:val="22"/>
          <w:szCs w:val="22"/>
        </w:rPr>
        <w:t>TTOCOLL</w:t>
      </w:r>
      <w:r w:rsidR="00D234A5" w:rsidRPr="00D234A5">
        <w:rPr>
          <w:rFonts w:ascii="Arial" w:hAnsi="Arial" w:cs="Arial"/>
          <w:sz w:val="22"/>
          <w:szCs w:val="22"/>
          <w:vertAlign w:val="superscript"/>
        </w:rPr>
        <w:t>®</w:t>
      </w:r>
      <w:r w:rsidR="00D234A5">
        <w:rPr>
          <w:rFonts w:ascii="Arial" w:hAnsi="Arial" w:cs="Arial"/>
          <w:sz w:val="22"/>
          <w:szCs w:val="22"/>
        </w:rPr>
        <w:t xml:space="preserve"> </w:t>
      </w:r>
      <w:r w:rsidRPr="00632D3D">
        <w:rPr>
          <w:rFonts w:ascii="Arial" w:hAnsi="Arial" w:cs="Arial"/>
          <w:sz w:val="22"/>
          <w:szCs w:val="22"/>
        </w:rPr>
        <w:t xml:space="preserve">M560 </w:t>
      </w:r>
      <w:r w:rsidR="00D234A5">
        <w:rPr>
          <w:rFonts w:ascii="Arial" w:hAnsi="Arial" w:cs="Arial"/>
          <w:sz w:val="22"/>
          <w:szCs w:val="22"/>
        </w:rPr>
        <w:t>(</w:t>
      </w:r>
      <w:r w:rsidRPr="00632D3D">
        <w:rPr>
          <w:rFonts w:ascii="Arial" w:hAnsi="Arial" w:cs="Arial"/>
          <w:sz w:val="22"/>
          <w:szCs w:val="22"/>
        </w:rPr>
        <w:t xml:space="preserve">von </w:t>
      </w:r>
      <w:r w:rsidR="00D234A5">
        <w:rPr>
          <w:rFonts w:ascii="Arial" w:hAnsi="Arial" w:cs="Arial"/>
          <w:sz w:val="22"/>
          <w:szCs w:val="22"/>
        </w:rPr>
        <w:t>Hermann Otto GmbH</w:t>
      </w:r>
      <w:r w:rsidRPr="00632D3D">
        <w:rPr>
          <w:rFonts w:ascii="Arial" w:hAnsi="Arial" w:cs="Arial"/>
          <w:sz w:val="22"/>
          <w:szCs w:val="22"/>
        </w:rPr>
        <w:t>) in die beiden Klebenuten des Profils eingebracht.</w:t>
      </w:r>
    </w:p>
    <w:p w14:paraId="591C43E9" w14:textId="77777777" w:rsidR="005A0BB5" w:rsidRDefault="005A0BB5" w:rsidP="001C11DA">
      <w:pPr>
        <w:autoSpaceDE w:val="0"/>
        <w:autoSpaceDN w:val="0"/>
        <w:adjustRightInd w:val="0"/>
        <w:rPr>
          <w:rFonts w:ascii="Arial" w:hAnsi="Arial" w:cs="Arial"/>
          <w:sz w:val="22"/>
          <w:szCs w:val="22"/>
        </w:rPr>
      </w:pPr>
    </w:p>
    <w:p w14:paraId="5CF669B7" w14:textId="49B01393" w:rsidR="005A0BB5" w:rsidRPr="005B0031" w:rsidRDefault="005A0BB5" w:rsidP="001C11DA">
      <w:pPr>
        <w:autoSpaceDE w:val="0"/>
        <w:autoSpaceDN w:val="0"/>
        <w:adjustRightInd w:val="0"/>
        <w:rPr>
          <w:rFonts w:ascii="Arial" w:hAnsi="Arial" w:cs="Arial"/>
          <w:sz w:val="22"/>
          <w:szCs w:val="22"/>
        </w:rPr>
      </w:pPr>
      <w:r w:rsidRPr="005B0031">
        <w:rPr>
          <w:rFonts w:ascii="Arial" w:hAnsi="Arial" w:cs="Arial"/>
          <w:sz w:val="22"/>
          <w:szCs w:val="22"/>
        </w:rPr>
        <w:t>Der universell einsetzbare Premium-Hybrid-Klebstoff OTTOCOLL</w:t>
      </w:r>
      <w:r w:rsidRPr="005B0031">
        <w:rPr>
          <w:rFonts w:ascii="Arial" w:hAnsi="Arial" w:cs="Arial"/>
          <w:sz w:val="22"/>
          <w:szCs w:val="22"/>
          <w:vertAlign w:val="superscript"/>
        </w:rPr>
        <w:t>®</w:t>
      </w:r>
      <w:r w:rsidRPr="005B0031">
        <w:rPr>
          <w:rFonts w:ascii="Arial" w:hAnsi="Arial" w:cs="Arial"/>
          <w:sz w:val="22"/>
          <w:szCs w:val="22"/>
        </w:rPr>
        <w:t> M 560 besitzt eine sehr hohe Anfangshaftung und eignet sich daher perfekt für verschiedene Montagearbeiten im Innen- und Außenbereich</w:t>
      </w:r>
      <w:r w:rsidR="008B532F" w:rsidRPr="005B0031">
        <w:rPr>
          <w:rFonts w:ascii="Arial" w:hAnsi="Arial" w:cs="Arial"/>
          <w:sz w:val="22"/>
          <w:szCs w:val="22"/>
        </w:rPr>
        <w:t xml:space="preserve"> a</w:t>
      </w:r>
      <w:r w:rsidRPr="005B0031">
        <w:rPr>
          <w:rFonts w:ascii="Arial" w:hAnsi="Arial" w:cs="Arial"/>
          <w:sz w:val="22"/>
          <w:szCs w:val="22"/>
        </w:rPr>
        <w:t>uch auf feuchten oder schwierigen Untergründen</w:t>
      </w:r>
      <w:r w:rsidR="008B532F" w:rsidRPr="005B0031">
        <w:rPr>
          <w:rFonts w:ascii="Arial" w:hAnsi="Arial" w:cs="Arial"/>
          <w:sz w:val="22"/>
          <w:szCs w:val="22"/>
        </w:rPr>
        <w:t xml:space="preserve">. Ergänzend </w:t>
      </w:r>
      <w:r w:rsidR="00BA2B5B" w:rsidRPr="005B0031">
        <w:rPr>
          <w:rFonts w:ascii="Arial" w:hAnsi="Arial" w:cs="Arial"/>
          <w:sz w:val="22"/>
          <w:szCs w:val="22"/>
        </w:rPr>
        <w:t>steht</w:t>
      </w:r>
      <w:r w:rsidR="008B532F" w:rsidRPr="005B0031">
        <w:rPr>
          <w:rFonts w:ascii="Arial" w:hAnsi="Arial" w:cs="Arial"/>
          <w:sz w:val="22"/>
          <w:szCs w:val="22"/>
        </w:rPr>
        <w:t xml:space="preserve"> ein spezieller Primer </w:t>
      </w:r>
      <w:r w:rsidR="00BA2B5B" w:rsidRPr="005B0031">
        <w:rPr>
          <w:rFonts w:ascii="Arial" w:hAnsi="Arial" w:cs="Arial"/>
          <w:sz w:val="22"/>
          <w:szCs w:val="22"/>
        </w:rPr>
        <w:t>zur Verfügung</w:t>
      </w:r>
      <w:r w:rsidR="008B532F" w:rsidRPr="005B0031">
        <w:rPr>
          <w:rFonts w:ascii="Arial" w:hAnsi="Arial" w:cs="Arial"/>
          <w:sz w:val="22"/>
          <w:szCs w:val="22"/>
        </w:rPr>
        <w:t>.</w:t>
      </w:r>
      <w:r w:rsidR="000D0B1D" w:rsidRPr="005B0031">
        <w:rPr>
          <w:rFonts w:ascii="Arial" w:hAnsi="Arial" w:cs="Arial"/>
          <w:sz w:val="22"/>
          <w:szCs w:val="22"/>
        </w:rPr>
        <w:t xml:space="preserve"> </w:t>
      </w:r>
      <w:r w:rsidR="005B0031" w:rsidRPr="005B0031">
        <w:rPr>
          <w:rFonts w:ascii="Arial" w:hAnsi="Arial" w:cs="Arial"/>
          <w:sz w:val="22"/>
          <w:szCs w:val="22"/>
        </w:rPr>
        <w:t>M</w:t>
      </w:r>
      <w:r w:rsidR="008054D5" w:rsidRPr="005B0031">
        <w:rPr>
          <w:rFonts w:ascii="Arial" w:hAnsi="Arial" w:cs="Arial"/>
          <w:sz w:val="22"/>
          <w:szCs w:val="22"/>
        </w:rPr>
        <w:t>ithilfe einer V-Naht-Düse</w:t>
      </w:r>
      <w:r w:rsidR="005B0031" w:rsidRPr="005B0031">
        <w:rPr>
          <w:rFonts w:ascii="Arial" w:hAnsi="Arial" w:cs="Arial"/>
          <w:sz w:val="22"/>
          <w:szCs w:val="22"/>
        </w:rPr>
        <w:t xml:space="preserve"> kann die Klebstoffmenge </w:t>
      </w:r>
      <w:r w:rsidR="008054D5" w:rsidRPr="005B0031">
        <w:rPr>
          <w:rFonts w:ascii="Arial" w:hAnsi="Arial" w:cs="Arial"/>
          <w:sz w:val="22"/>
          <w:szCs w:val="22"/>
        </w:rPr>
        <w:t xml:space="preserve">exakt definiert werden, der Auftrag </w:t>
      </w:r>
      <w:r w:rsidR="005E4E31">
        <w:rPr>
          <w:rFonts w:ascii="Arial" w:hAnsi="Arial" w:cs="Arial"/>
          <w:sz w:val="22"/>
          <w:szCs w:val="22"/>
        </w:rPr>
        <w:t>wird</w:t>
      </w:r>
      <w:r w:rsidR="008054D5" w:rsidRPr="005B0031">
        <w:rPr>
          <w:rFonts w:ascii="Arial" w:hAnsi="Arial" w:cs="Arial"/>
          <w:sz w:val="22"/>
          <w:szCs w:val="22"/>
        </w:rPr>
        <w:t xml:space="preserve"> damit spielend einfach. </w:t>
      </w:r>
      <w:r w:rsidR="008B532F" w:rsidRPr="005B0031">
        <w:rPr>
          <w:rFonts w:ascii="Arial" w:hAnsi="Arial" w:cs="Arial"/>
          <w:sz w:val="22"/>
          <w:szCs w:val="22"/>
        </w:rPr>
        <w:t xml:space="preserve">So wird </w:t>
      </w:r>
      <w:r w:rsidR="009B26ED" w:rsidRPr="005B0031">
        <w:rPr>
          <w:rFonts w:ascii="Arial" w:hAnsi="Arial" w:cs="Arial"/>
          <w:sz w:val="22"/>
          <w:szCs w:val="22"/>
        </w:rPr>
        <w:t>die nötige Anfangshaftung</w:t>
      </w:r>
      <w:r w:rsidR="008B532F" w:rsidRPr="005B0031">
        <w:rPr>
          <w:rFonts w:ascii="Arial" w:hAnsi="Arial" w:cs="Arial"/>
          <w:sz w:val="22"/>
          <w:szCs w:val="22"/>
        </w:rPr>
        <w:t xml:space="preserve"> erreicht</w:t>
      </w:r>
      <w:r w:rsidR="009B26ED" w:rsidRPr="005B0031">
        <w:rPr>
          <w:rFonts w:ascii="Arial" w:hAnsi="Arial" w:cs="Arial"/>
          <w:sz w:val="22"/>
          <w:szCs w:val="22"/>
        </w:rPr>
        <w:t xml:space="preserve">, </w:t>
      </w:r>
      <w:r w:rsidR="008B532F" w:rsidRPr="005B0031">
        <w:rPr>
          <w:rFonts w:ascii="Arial" w:hAnsi="Arial" w:cs="Arial"/>
          <w:sz w:val="22"/>
          <w:szCs w:val="22"/>
        </w:rPr>
        <w:t>die</w:t>
      </w:r>
      <w:r w:rsidR="009B26ED" w:rsidRPr="005B0031">
        <w:rPr>
          <w:rFonts w:ascii="Arial" w:hAnsi="Arial" w:cs="Arial"/>
          <w:sz w:val="22"/>
          <w:szCs w:val="22"/>
        </w:rPr>
        <w:t xml:space="preserve"> </w:t>
      </w:r>
      <w:r w:rsidR="005B0031" w:rsidRPr="005B0031">
        <w:rPr>
          <w:rFonts w:ascii="Arial" w:hAnsi="Arial" w:cs="Arial"/>
          <w:sz w:val="22"/>
          <w:szCs w:val="22"/>
        </w:rPr>
        <w:t>eine</w:t>
      </w:r>
      <w:r w:rsidR="009B26ED" w:rsidRPr="005B0031">
        <w:rPr>
          <w:rFonts w:ascii="Arial" w:hAnsi="Arial" w:cs="Arial"/>
          <w:sz w:val="22"/>
          <w:szCs w:val="22"/>
        </w:rPr>
        <w:t xml:space="preserve"> Feinjustierung des Elements </w:t>
      </w:r>
      <w:r w:rsidR="005B0031" w:rsidRPr="005B0031">
        <w:rPr>
          <w:rFonts w:ascii="Arial" w:hAnsi="Arial" w:cs="Arial"/>
          <w:sz w:val="22"/>
          <w:szCs w:val="22"/>
        </w:rPr>
        <w:t xml:space="preserve">auch noch </w:t>
      </w:r>
      <w:r w:rsidR="009B26ED" w:rsidRPr="005B0031">
        <w:rPr>
          <w:rFonts w:ascii="Arial" w:hAnsi="Arial" w:cs="Arial"/>
          <w:sz w:val="22"/>
          <w:szCs w:val="22"/>
        </w:rPr>
        <w:t>nach der Platzierung an der Wand</w:t>
      </w:r>
      <w:r w:rsidR="008B532F" w:rsidRPr="005B0031">
        <w:rPr>
          <w:rFonts w:ascii="Arial" w:hAnsi="Arial" w:cs="Arial"/>
          <w:sz w:val="22"/>
          <w:szCs w:val="22"/>
        </w:rPr>
        <w:t xml:space="preserve"> ermöglicht</w:t>
      </w:r>
      <w:r w:rsidR="009B26ED" w:rsidRPr="005B0031">
        <w:rPr>
          <w:rFonts w:ascii="Arial" w:hAnsi="Arial" w:cs="Arial"/>
          <w:sz w:val="22"/>
          <w:szCs w:val="22"/>
        </w:rPr>
        <w:t>.</w:t>
      </w:r>
      <w:r w:rsidRPr="005B0031">
        <w:rPr>
          <w:rFonts w:ascii="Arial" w:hAnsi="Arial" w:cs="Arial"/>
          <w:sz w:val="22"/>
          <w:szCs w:val="22"/>
        </w:rPr>
        <w:t xml:space="preserve"> </w:t>
      </w:r>
    </w:p>
    <w:p w14:paraId="32C89E36" w14:textId="77777777" w:rsidR="005A0BB5" w:rsidRDefault="005A0BB5" w:rsidP="001C11DA">
      <w:pPr>
        <w:autoSpaceDE w:val="0"/>
        <w:autoSpaceDN w:val="0"/>
        <w:adjustRightInd w:val="0"/>
        <w:rPr>
          <w:rFonts w:ascii="Arial" w:hAnsi="Arial" w:cs="Arial"/>
          <w:sz w:val="22"/>
          <w:szCs w:val="22"/>
        </w:rPr>
      </w:pPr>
    </w:p>
    <w:p w14:paraId="0AF2FDD7" w14:textId="2CB081B6" w:rsidR="009B26ED" w:rsidRPr="00632D3D" w:rsidRDefault="009B26ED" w:rsidP="001C11DA">
      <w:pPr>
        <w:autoSpaceDE w:val="0"/>
        <w:autoSpaceDN w:val="0"/>
        <w:adjustRightInd w:val="0"/>
        <w:rPr>
          <w:rFonts w:ascii="Arial" w:hAnsi="Arial" w:cs="Arial"/>
          <w:sz w:val="22"/>
          <w:szCs w:val="22"/>
        </w:rPr>
      </w:pPr>
      <w:r w:rsidRPr="00632D3D">
        <w:rPr>
          <w:rFonts w:ascii="Arial" w:hAnsi="Arial" w:cs="Arial"/>
          <w:sz w:val="22"/>
          <w:szCs w:val="22"/>
        </w:rPr>
        <w:t xml:space="preserve">Die nachfolgende </w:t>
      </w:r>
      <w:r w:rsidR="005A0BB5" w:rsidRPr="00FA76F7">
        <w:rPr>
          <w:rFonts w:ascii="Arial" w:hAnsi="Arial" w:cs="Arial"/>
          <w:color w:val="000000" w:themeColor="text1"/>
          <w:sz w:val="22"/>
          <w:szCs w:val="22"/>
        </w:rPr>
        <w:t>mechanische</w:t>
      </w:r>
      <w:r w:rsidR="005A0BB5" w:rsidRPr="005A0BB5">
        <w:rPr>
          <w:rFonts w:ascii="Arial" w:hAnsi="Arial" w:cs="Arial"/>
          <w:color w:val="00B050"/>
          <w:sz w:val="22"/>
          <w:szCs w:val="22"/>
        </w:rPr>
        <w:t xml:space="preserve"> </w:t>
      </w:r>
      <w:r w:rsidRPr="00632D3D">
        <w:rPr>
          <w:rFonts w:ascii="Arial" w:hAnsi="Arial" w:cs="Arial"/>
          <w:sz w:val="22"/>
          <w:szCs w:val="22"/>
        </w:rPr>
        <w:t xml:space="preserve">Befestigung erfolgt mit Schrauben des Typs SFS FB-FK-T30-7,5 von SFS </w:t>
      </w:r>
      <w:proofErr w:type="spellStart"/>
      <w:r w:rsidRPr="00632D3D">
        <w:rPr>
          <w:rFonts w:ascii="Arial" w:hAnsi="Arial" w:cs="Arial"/>
          <w:sz w:val="22"/>
          <w:szCs w:val="22"/>
        </w:rPr>
        <w:t>intec</w:t>
      </w:r>
      <w:proofErr w:type="spellEnd"/>
      <w:r w:rsidR="00632D3D">
        <w:rPr>
          <w:rFonts w:ascii="Arial" w:hAnsi="Arial" w:cs="Arial"/>
          <w:sz w:val="22"/>
          <w:szCs w:val="22"/>
        </w:rPr>
        <w:t xml:space="preserve"> </w:t>
      </w:r>
      <w:r w:rsidRPr="00632D3D">
        <w:rPr>
          <w:rFonts w:ascii="Arial" w:hAnsi="Arial" w:cs="Arial"/>
          <w:sz w:val="22"/>
          <w:szCs w:val="22"/>
        </w:rPr>
        <w:t xml:space="preserve">durch eine der beiden in das Profil integrierten Stahlverstärkungen. In der zweiten Stahlverstärkung des Profils wird das Bauelement mit demselben Schraubentyp verschraubt. Kleber und Spezialschrauben sind als Bestandteile des </w:t>
      </w:r>
      <w:r w:rsidRPr="001C11DA">
        <w:rPr>
          <w:rFonts w:ascii="Arial" w:hAnsi="Arial" w:cs="Arial"/>
          <w:sz w:val="22"/>
          <w:szCs w:val="22"/>
        </w:rPr>
        <w:t>geprüften</w:t>
      </w:r>
      <w:r w:rsidRPr="00632D3D">
        <w:rPr>
          <w:rFonts w:ascii="Arial" w:hAnsi="Arial" w:cs="Arial"/>
          <w:sz w:val="22"/>
          <w:szCs w:val="22"/>
        </w:rPr>
        <w:t xml:space="preserve"> Gesamtsystems von VEKA vorgegeben. So wird sichergestellt, dass alle Anforderungen an Lastabtragung, Absturzsicherung und Einbruchschutz erfüllt werden. </w:t>
      </w:r>
    </w:p>
    <w:p w14:paraId="2700E6DE" w14:textId="2311F256" w:rsidR="009B26ED" w:rsidRPr="00632D3D" w:rsidRDefault="009B26ED" w:rsidP="001C11DA">
      <w:pPr>
        <w:autoSpaceDE w:val="0"/>
        <w:autoSpaceDN w:val="0"/>
        <w:adjustRightInd w:val="0"/>
        <w:rPr>
          <w:rFonts w:ascii="Arial" w:hAnsi="Arial" w:cs="Arial"/>
          <w:sz w:val="22"/>
          <w:szCs w:val="22"/>
        </w:rPr>
      </w:pPr>
      <w:r w:rsidRPr="00632D3D">
        <w:rPr>
          <w:rFonts w:ascii="Arial" w:hAnsi="Arial" w:cs="Arial"/>
          <w:sz w:val="22"/>
          <w:szCs w:val="22"/>
        </w:rPr>
        <w:t>Unterm Strich bringt die feste Positionierung des Fensters in der Zarge eine deutliche Vereinfachung der Montagearbeit</w:t>
      </w:r>
      <w:r w:rsidR="00632D3D">
        <w:rPr>
          <w:rFonts w:ascii="Arial" w:hAnsi="Arial" w:cs="Arial"/>
          <w:sz w:val="22"/>
          <w:szCs w:val="22"/>
        </w:rPr>
        <w:t>. D</w:t>
      </w:r>
      <w:r w:rsidRPr="00632D3D">
        <w:rPr>
          <w:rFonts w:ascii="Arial" w:hAnsi="Arial" w:cs="Arial"/>
          <w:sz w:val="22"/>
          <w:szCs w:val="22"/>
        </w:rPr>
        <w:t>urch die Kombination von Verklebung, Verschraubung und Stahlverstärkung wird im Vergleich zu alternativen Produkten die Anzahl der erforderlichen Verschraubungen reduziert</w:t>
      </w:r>
      <w:r w:rsidR="009D44F5">
        <w:rPr>
          <w:rFonts w:ascii="Arial" w:hAnsi="Arial" w:cs="Arial"/>
          <w:sz w:val="22"/>
          <w:szCs w:val="22"/>
        </w:rPr>
        <w:t xml:space="preserve">. </w:t>
      </w:r>
      <w:r w:rsidRPr="00632D3D">
        <w:rPr>
          <w:rFonts w:ascii="Arial" w:hAnsi="Arial" w:cs="Arial"/>
          <w:sz w:val="22"/>
          <w:szCs w:val="22"/>
        </w:rPr>
        <w:t>Die Abdichtung zwischen Blendrahmen und Zarge erfolgt über Dichtbänder bzw. Folien. Dank der reversiblen Befestigung und Abdichtung ermöglicht VEKAFAST nach der Nutzungsdauer der Fenster eine einfache Demontage.</w:t>
      </w:r>
    </w:p>
    <w:p w14:paraId="68A58A3E" w14:textId="77777777" w:rsidR="009B26ED" w:rsidRPr="00632D3D" w:rsidRDefault="009B26ED" w:rsidP="009B26ED">
      <w:pPr>
        <w:autoSpaceDE w:val="0"/>
        <w:autoSpaceDN w:val="0"/>
        <w:adjustRightInd w:val="0"/>
        <w:rPr>
          <w:rFonts w:ascii="Arial" w:hAnsi="Arial" w:cs="Arial"/>
          <w:sz w:val="22"/>
          <w:szCs w:val="22"/>
        </w:rPr>
      </w:pPr>
    </w:p>
    <w:p w14:paraId="31B5642F" w14:textId="77777777" w:rsidR="009B26ED" w:rsidRPr="001C11DA" w:rsidRDefault="009B26ED" w:rsidP="009B26ED">
      <w:pPr>
        <w:autoSpaceDE w:val="0"/>
        <w:autoSpaceDN w:val="0"/>
        <w:adjustRightInd w:val="0"/>
        <w:rPr>
          <w:rFonts w:ascii="Arial" w:hAnsi="Arial" w:cs="Arial"/>
          <w:sz w:val="22"/>
          <w:szCs w:val="22"/>
        </w:rPr>
      </w:pPr>
      <w:r w:rsidRPr="001C11DA">
        <w:rPr>
          <w:rFonts w:ascii="Arial" w:hAnsi="Arial" w:cs="Arial"/>
          <w:sz w:val="22"/>
          <w:szCs w:val="22"/>
        </w:rPr>
        <w:t>Prüfungen mit Bravour bestanden</w:t>
      </w:r>
    </w:p>
    <w:p w14:paraId="16D13BFD" w14:textId="77777777" w:rsidR="009B26ED" w:rsidRPr="00632D3D" w:rsidRDefault="009B26ED" w:rsidP="009B26ED">
      <w:pPr>
        <w:autoSpaceDE w:val="0"/>
        <w:autoSpaceDN w:val="0"/>
        <w:adjustRightInd w:val="0"/>
        <w:rPr>
          <w:rFonts w:ascii="Arial" w:hAnsi="Arial" w:cs="Arial"/>
          <w:sz w:val="22"/>
          <w:szCs w:val="22"/>
        </w:rPr>
      </w:pPr>
    </w:p>
    <w:p w14:paraId="73F71560" w14:textId="159ADADB" w:rsidR="009B26ED" w:rsidRPr="00632D3D" w:rsidRDefault="009B26ED" w:rsidP="009B26ED">
      <w:pPr>
        <w:autoSpaceDE w:val="0"/>
        <w:autoSpaceDN w:val="0"/>
        <w:adjustRightInd w:val="0"/>
        <w:rPr>
          <w:rFonts w:ascii="Arial" w:hAnsi="Arial" w:cs="Arial"/>
          <w:sz w:val="22"/>
          <w:szCs w:val="22"/>
        </w:rPr>
      </w:pPr>
      <w:r w:rsidRPr="00632D3D">
        <w:rPr>
          <w:rFonts w:ascii="Arial" w:hAnsi="Arial" w:cs="Arial"/>
          <w:sz w:val="22"/>
          <w:szCs w:val="22"/>
        </w:rPr>
        <w:t>VEKAFAST bietet ein hohes Maß an statischer Sicherheit hinsichtlich Lastabtragung, Absturzsicherung und Einbruchschutz. Sämtliche Nachweise stellt VEKA als Komplettanbieter seinen Partnerbetrieben zur Verfügung</w:t>
      </w:r>
      <w:r w:rsidR="00632D3D">
        <w:rPr>
          <w:rFonts w:ascii="Arial" w:hAnsi="Arial" w:cs="Arial"/>
          <w:sz w:val="22"/>
          <w:szCs w:val="22"/>
        </w:rPr>
        <w:t>.</w:t>
      </w:r>
      <w:r w:rsidRPr="00632D3D">
        <w:rPr>
          <w:rFonts w:ascii="Arial" w:hAnsi="Arial" w:cs="Arial"/>
          <w:sz w:val="22"/>
          <w:szCs w:val="22"/>
        </w:rPr>
        <w:t xml:space="preserve"> Das Vorwandmontagesystem hat alle erforderlichen Prüfungen mit hervorragenden Resultaten bestanden. Jegliche Kräfte, die über die Nutzungsdauer eines Fensters und darüber hinaus anfallen, werden zuverlässig abgetragen. Statische Nachweise seien mit</w:t>
      </w:r>
      <w:r w:rsidR="00632D3D">
        <w:rPr>
          <w:rFonts w:ascii="Arial" w:hAnsi="Arial" w:cs="Arial"/>
          <w:sz w:val="22"/>
          <w:szCs w:val="22"/>
        </w:rPr>
        <w:t xml:space="preserve"> dem</w:t>
      </w:r>
      <w:r w:rsidRPr="00632D3D">
        <w:rPr>
          <w:rFonts w:ascii="Arial" w:hAnsi="Arial" w:cs="Arial"/>
          <w:sz w:val="22"/>
          <w:szCs w:val="22"/>
        </w:rPr>
        <w:t xml:space="preserve"> System besonders leicht zu führen, unterstreicht VEKA. Die Integration von VEKAFAST in das Montagetool </w:t>
      </w:r>
      <w:proofErr w:type="spellStart"/>
      <w:r w:rsidRPr="00632D3D">
        <w:rPr>
          <w:rFonts w:ascii="Arial" w:hAnsi="Arial" w:cs="Arial"/>
          <w:sz w:val="22"/>
          <w:szCs w:val="22"/>
        </w:rPr>
        <w:t>WinDoPlan</w:t>
      </w:r>
      <w:proofErr w:type="spellEnd"/>
      <w:r w:rsidRPr="00632D3D">
        <w:rPr>
          <w:rFonts w:ascii="Arial" w:hAnsi="Arial" w:cs="Arial"/>
          <w:sz w:val="22"/>
          <w:szCs w:val="22"/>
        </w:rPr>
        <w:t xml:space="preserve"> ist </w:t>
      </w:r>
      <w:r w:rsidR="00632D3D">
        <w:rPr>
          <w:rFonts w:ascii="Arial" w:hAnsi="Arial" w:cs="Arial"/>
          <w:sz w:val="22"/>
          <w:szCs w:val="22"/>
        </w:rPr>
        <w:t xml:space="preserve">selbstverständlich </w:t>
      </w:r>
      <w:r w:rsidRPr="00632D3D">
        <w:rPr>
          <w:rFonts w:ascii="Arial" w:hAnsi="Arial" w:cs="Arial"/>
          <w:sz w:val="22"/>
          <w:szCs w:val="22"/>
        </w:rPr>
        <w:t>möglich.</w:t>
      </w:r>
    </w:p>
    <w:p w14:paraId="68FBF41E" w14:textId="77777777" w:rsidR="009B26ED" w:rsidRPr="00632D3D" w:rsidRDefault="009B26ED" w:rsidP="009B26ED">
      <w:pPr>
        <w:autoSpaceDE w:val="0"/>
        <w:autoSpaceDN w:val="0"/>
        <w:adjustRightInd w:val="0"/>
        <w:rPr>
          <w:rFonts w:ascii="Arial" w:hAnsi="Arial" w:cs="Arial"/>
          <w:sz w:val="22"/>
          <w:szCs w:val="22"/>
        </w:rPr>
      </w:pPr>
    </w:p>
    <w:p w14:paraId="24D100A3" w14:textId="77777777" w:rsidR="009B26ED" w:rsidRPr="001C11DA" w:rsidRDefault="009B26ED" w:rsidP="001C11DA">
      <w:pPr>
        <w:autoSpaceDE w:val="0"/>
        <w:autoSpaceDN w:val="0"/>
        <w:adjustRightInd w:val="0"/>
        <w:rPr>
          <w:rFonts w:ascii="Arial" w:hAnsi="Arial" w:cs="Arial"/>
          <w:sz w:val="22"/>
          <w:szCs w:val="22"/>
        </w:rPr>
      </w:pPr>
      <w:r w:rsidRPr="001C11DA">
        <w:rPr>
          <w:rFonts w:ascii="Arial" w:hAnsi="Arial" w:cs="Arial"/>
          <w:sz w:val="22"/>
          <w:szCs w:val="22"/>
        </w:rPr>
        <w:lastRenderedPageBreak/>
        <w:t>Vollständig aus Recyclingmaterial gefertigt</w:t>
      </w:r>
    </w:p>
    <w:p w14:paraId="0112299C" w14:textId="77777777" w:rsidR="009B26ED" w:rsidRPr="00632D3D" w:rsidRDefault="009B26ED" w:rsidP="001C11DA">
      <w:pPr>
        <w:autoSpaceDE w:val="0"/>
        <w:autoSpaceDN w:val="0"/>
        <w:adjustRightInd w:val="0"/>
        <w:rPr>
          <w:rFonts w:ascii="Arial" w:hAnsi="Arial" w:cs="Arial"/>
          <w:sz w:val="22"/>
          <w:szCs w:val="22"/>
        </w:rPr>
      </w:pPr>
    </w:p>
    <w:p w14:paraId="30D30896" w14:textId="076D208D" w:rsidR="009B26ED" w:rsidRDefault="00C6582A" w:rsidP="001C11DA">
      <w:pPr>
        <w:autoSpaceDE w:val="0"/>
        <w:autoSpaceDN w:val="0"/>
        <w:adjustRightInd w:val="0"/>
        <w:rPr>
          <w:rFonts w:ascii="Arial" w:hAnsi="Arial" w:cs="Arial"/>
          <w:sz w:val="22"/>
          <w:szCs w:val="22"/>
        </w:rPr>
      </w:pPr>
      <w:r>
        <w:rPr>
          <w:rFonts w:ascii="Arial" w:hAnsi="Arial" w:cs="Arial"/>
          <w:sz w:val="22"/>
          <w:szCs w:val="22"/>
        </w:rPr>
        <w:t>Um d</w:t>
      </w:r>
      <w:r w:rsidR="009B26ED" w:rsidRPr="00632D3D">
        <w:rPr>
          <w:rFonts w:ascii="Arial" w:hAnsi="Arial" w:cs="Arial"/>
          <w:sz w:val="22"/>
          <w:szCs w:val="22"/>
        </w:rPr>
        <w:t xml:space="preserve">em Bestreben des Systemgebers VEKA, einen möglichst geschlossenen Wertstoffkreislauf zu etablieren, </w:t>
      </w:r>
      <w:r>
        <w:rPr>
          <w:rFonts w:ascii="Arial" w:hAnsi="Arial" w:cs="Arial"/>
          <w:sz w:val="22"/>
          <w:szCs w:val="22"/>
        </w:rPr>
        <w:t>nachzukommen</w:t>
      </w:r>
      <w:r w:rsidR="009B26ED" w:rsidRPr="00632D3D">
        <w:rPr>
          <w:rFonts w:ascii="Arial" w:hAnsi="Arial" w:cs="Arial"/>
          <w:sz w:val="22"/>
          <w:szCs w:val="22"/>
        </w:rPr>
        <w:t xml:space="preserve">, wird das neue </w:t>
      </w:r>
      <w:proofErr w:type="spellStart"/>
      <w:r w:rsidR="009B26ED" w:rsidRPr="00632D3D">
        <w:rPr>
          <w:rFonts w:ascii="Arial" w:hAnsi="Arial" w:cs="Arial"/>
          <w:sz w:val="22"/>
          <w:szCs w:val="22"/>
        </w:rPr>
        <w:t>Zargenprofil</w:t>
      </w:r>
      <w:proofErr w:type="spellEnd"/>
      <w:r w:rsidR="009B26ED" w:rsidRPr="00632D3D">
        <w:rPr>
          <w:rFonts w:ascii="Arial" w:hAnsi="Arial" w:cs="Arial"/>
          <w:sz w:val="22"/>
          <w:szCs w:val="22"/>
        </w:rPr>
        <w:t xml:space="preserve"> zu 100 Prozent aus Recycling-Material gefertigt und erfüllt so auch höchste Ansprüche </w:t>
      </w:r>
      <w:r>
        <w:rPr>
          <w:rFonts w:ascii="Arial" w:hAnsi="Arial" w:cs="Arial"/>
          <w:sz w:val="22"/>
          <w:szCs w:val="22"/>
        </w:rPr>
        <w:t>an</w:t>
      </w:r>
      <w:r w:rsidR="009B26ED" w:rsidRPr="00632D3D">
        <w:rPr>
          <w:rFonts w:ascii="Arial" w:hAnsi="Arial" w:cs="Arial"/>
          <w:sz w:val="22"/>
          <w:szCs w:val="22"/>
        </w:rPr>
        <w:t xml:space="preserve"> Nachhaltigkeit und Materialeffizienz. VEKAFAST ist perfekt auf die </w:t>
      </w:r>
      <w:proofErr w:type="gramStart"/>
      <w:r w:rsidR="009B26ED" w:rsidRPr="00632D3D">
        <w:rPr>
          <w:rFonts w:ascii="Arial" w:hAnsi="Arial" w:cs="Arial"/>
          <w:sz w:val="22"/>
          <w:szCs w:val="22"/>
        </w:rPr>
        <w:t>VEKA Systeme</w:t>
      </w:r>
      <w:proofErr w:type="gramEnd"/>
      <w:r w:rsidR="009B26ED" w:rsidRPr="00632D3D">
        <w:rPr>
          <w:rFonts w:ascii="Arial" w:hAnsi="Arial" w:cs="Arial"/>
          <w:sz w:val="22"/>
          <w:szCs w:val="22"/>
        </w:rPr>
        <w:t xml:space="preserve"> und deren Zubehör abgestimmt. Ausgelegt ist die Zarge auf eine Systembautiefe von 82 Millimetern, also für das VEKA Kunststofffenstersystem SOFTLINE 82, es kann aber auch am System SOFTLINE 76 eingesetzt werden. Darüber hinaus ist VEKA</w:t>
      </w:r>
      <w:r w:rsidR="00632D3D">
        <w:rPr>
          <w:rFonts w:ascii="Arial" w:hAnsi="Arial" w:cs="Arial"/>
          <w:sz w:val="22"/>
          <w:szCs w:val="22"/>
        </w:rPr>
        <w:t xml:space="preserve">FAST </w:t>
      </w:r>
      <w:r w:rsidR="009B26ED" w:rsidRPr="00632D3D">
        <w:rPr>
          <w:rFonts w:ascii="Arial" w:hAnsi="Arial" w:cs="Arial"/>
          <w:sz w:val="22"/>
          <w:szCs w:val="22"/>
        </w:rPr>
        <w:t xml:space="preserve">für einen Einsatz an anderen Systemen offen. </w:t>
      </w:r>
    </w:p>
    <w:p w14:paraId="634B957E" w14:textId="77777777" w:rsidR="001C11DA" w:rsidRDefault="00632D3D" w:rsidP="00632D3D">
      <w:pPr>
        <w:rPr>
          <w:rFonts w:ascii="Arial" w:hAnsi="Arial" w:cs="Arial"/>
          <w:bCs/>
          <w:i/>
          <w:color w:val="000000"/>
          <w:sz w:val="20"/>
        </w:rPr>
      </w:pPr>
      <w:r>
        <w:rPr>
          <w:rFonts w:ascii="Arial" w:hAnsi="Arial" w:cs="Arial"/>
          <w:bCs/>
          <w:i/>
          <w:color w:val="000000"/>
          <w:sz w:val="20"/>
        </w:rPr>
        <w:t xml:space="preserve">                                                                  </w:t>
      </w:r>
    </w:p>
    <w:p w14:paraId="428868B0" w14:textId="125C6306" w:rsidR="00632D3D" w:rsidRDefault="005E4E31" w:rsidP="00632D3D">
      <w:pPr>
        <w:rPr>
          <w:rFonts w:ascii="Arial" w:hAnsi="Arial" w:cs="Arial"/>
          <w:bCs/>
          <w:i/>
          <w:color w:val="000000"/>
          <w:sz w:val="20"/>
        </w:rPr>
      </w:pPr>
      <w:r>
        <w:rPr>
          <w:rFonts w:ascii="Arial" w:hAnsi="Arial" w:cs="Arial"/>
          <w:bCs/>
          <w:i/>
          <w:color w:val="000000"/>
          <w:sz w:val="20"/>
        </w:rPr>
        <w:t xml:space="preserve">763 </w:t>
      </w:r>
      <w:r w:rsidR="00632D3D" w:rsidRPr="00632D3D">
        <w:rPr>
          <w:rFonts w:ascii="Arial" w:hAnsi="Arial" w:cs="Arial"/>
          <w:bCs/>
          <w:i/>
          <w:color w:val="000000"/>
          <w:sz w:val="20"/>
        </w:rPr>
        <w:t xml:space="preserve">Wörter, </w:t>
      </w:r>
      <w:r>
        <w:rPr>
          <w:rFonts w:ascii="Arial" w:hAnsi="Arial" w:cs="Arial"/>
          <w:bCs/>
          <w:i/>
          <w:color w:val="000000"/>
          <w:sz w:val="20"/>
        </w:rPr>
        <w:t>6.061</w:t>
      </w:r>
      <w:r w:rsidR="00632D3D" w:rsidRPr="00632D3D">
        <w:rPr>
          <w:rFonts w:ascii="Arial" w:hAnsi="Arial" w:cs="Arial"/>
          <w:bCs/>
          <w:i/>
          <w:color w:val="000000"/>
          <w:sz w:val="20"/>
        </w:rPr>
        <w:t xml:space="preserve"> Zeichen zzgl. Headline</w:t>
      </w:r>
    </w:p>
    <w:p w14:paraId="6F2AE58C" w14:textId="77777777" w:rsidR="005E4E31" w:rsidRPr="00632D3D" w:rsidRDefault="005E4E31" w:rsidP="00632D3D">
      <w:pPr>
        <w:rPr>
          <w:rFonts w:ascii="Arial" w:hAnsi="Arial" w:cs="Arial"/>
          <w:bCs/>
          <w:i/>
          <w:color w:val="000000"/>
          <w:sz w:val="20"/>
        </w:rPr>
      </w:pPr>
    </w:p>
    <w:p w14:paraId="3E2C9338" w14:textId="77777777" w:rsidR="009C7A43" w:rsidRDefault="009C7A43" w:rsidP="00632D3D">
      <w:pPr>
        <w:rPr>
          <w:rFonts w:ascii="Arial" w:hAnsi="Arial" w:cs="Arial"/>
          <w:bCs/>
          <w:i/>
          <w:color w:val="000000"/>
          <w:sz w:val="22"/>
          <w:szCs w:val="22"/>
        </w:rPr>
      </w:pPr>
    </w:p>
    <w:p w14:paraId="7CE80BE0" w14:textId="77777777" w:rsidR="009C7A43" w:rsidRDefault="009C7A43" w:rsidP="00632D3D">
      <w:pPr>
        <w:rPr>
          <w:rFonts w:ascii="Arial" w:hAnsi="Arial" w:cs="Arial"/>
          <w:bCs/>
          <w:i/>
          <w:color w:val="000000"/>
          <w:sz w:val="22"/>
          <w:szCs w:val="22"/>
        </w:rPr>
      </w:pPr>
    </w:p>
    <w:p w14:paraId="15F0704A" w14:textId="4F1893B9" w:rsidR="00632D3D" w:rsidRPr="009C7A43" w:rsidRDefault="00632D3D" w:rsidP="00632D3D">
      <w:pPr>
        <w:rPr>
          <w:rFonts w:ascii="Arial" w:hAnsi="Arial" w:cs="Arial"/>
          <w:bCs/>
          <w:iCs/>
          <w:color w:val="000000"/>
        </w:rPr>
      </w:pPr>
      <w:r w:rsidRPr="009C7A43">
        <w:rPr>
          <w:rFonts w:ascii="Arial" w:hAnsi="Arial" w:cs="Arial"/>
          <w:bCs/>
          <w:iCs/>
          <w:color w:val="000000"/>
        </w:rPr>
        <w:t>Bildunterschriften</w:t>
      </w:r>
    </w:p>
    <w:p w14:paraId="1B35CCEB" w14:textId="77777777" w:rsidR="009B26ED" w:rsidRPr="00632D3D" w:rsidRDefault="009B26ED" w:rsidP="009B26ED">
      <w:pPr>
        <w:autoSpaceDE w:val="0"/>
        <w:autoSpaceDN w:val="0"/>
        <w:adjustRightInd w:val="0"/>
        <w:rPr>
          <w:rFonts w:ascii="Arial" w:hAnsi="Arial" w:cs="Arial"/>
        </w:rPr>
      </w:pPr>
    </w:p>
    <w:p w14:paraId="42664757" w14:textId="77777777" w:rsidR="009C7A43" w:rsidRDefault="009C7A43" w:rsidP="009B26ED">
      <w:pPr>
        <w:autoSpaceDE w:val="0"/>
        <w:autoSpaceDN w:val="0"/>
        <w:adjustRightInd w:val="0"/>
        <w:rPr>
          <w:rFonts w:ascii="Arial" w:hAnsi="Arial" w:cs="Arial"/>
        </w:rPr>
      </w:pPr>
    </w:p>
    <w:p w14:paraId="68F01D15" w14:textId="77777777" w:rsidR="009C7A43" w:rsidRDefault="009C7A43" w:rsidP="009B26ED">
      <w:pPr>
        <w:autoSpaceDE w:val="0"/>
        <w:autoSpaceDN w:val="0"/>
        <w:adjustRightInd w:val="0"/>
        <w:rPr>
          <w:rFonts w:ascii="Arial" w:hAnsi="Arial" w:cs="Arial"/>
        </w:rPr>
      </w:pPr>
    </w:p>
    <w:p w14:paraId="7A030319" w14:textId="68CBAE71" w:rsidR="009B26ED" w:rsidRDefault="009B26ED" w:rsidP="009B26ED">
      <w:pPr>
        <w:autoSpaceDE w:val="0"/>
        <w:autoSpaceDN w:val="0"/>
        <w:adjustRightInd w:val="0"/>
        <w:rPr>
          <w:rFonts w:ascii="Arial" w:hAnsi="Arial" w:cs="Arial"/>
        </w:rPr>
      </w:pPr>
      <w:r w:rsidRPr="00632D3D">
        <w:rPr>
          <w:rFonts w:ascii="Arial" w:hAnsi="Arial" w:cs="Arial"/>
        </w:rPr>
        <w:t>Bild 1</w:t>
      </w:r>
      <w:r w:rsidR="00632D3D">
        <w:rPr>
          <w:rFonts w:ascii="Arial" w:hAnsi="Arial" w:cs="Arial"/>
        </w:rPr>
        <w:t>:</w:t>
      </w:r>
    </w:p>
    <w:p w14:paraId="38C2B7FE" w14:textId="6329BF28" w:rsidR="009C7A43" w:rsidRDefault="009C7A43" w:rsidP="009B26ED">
      <w:pPr>
        <w:autoSpaceDE w:val="0"/>
        <w:autoSpaceDN w:val="0"/>
        <w:adjustRightInd w:val="0"/>
        <w:rPr>
          <w:rFonts w:ascii="Arial" w:hAnsi="Arial" w:cs="Arial"/>
        </w:rPr>
      </w:pPr>
      <w:r>
        <w:rPr>
          <w:rFonts w:ascii="Arial" w:hAnsi="Arial" w:cs="Arial"/>
          <w:noProof/>
        </w:rPr>
        <w:drawing>
          <wp:inline distT="0" distB="0" distL="0" distR="0" wp14:anchorId="53975C0A" wp14:editId="78D633EF">
            <wp:extent cx="2598420" cy="1464156"/>
            <wp:effectExtent l="0" t="0" r="0" b="3175"/>
            <wp:docPr id="5" name="Grafik 5" descr="Ein Bild, das Design, Wand,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Design, Wand, Im Haus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15748" cy="1473920"/>
                    </a:xfrm>
                    <a:prstGeom prst="rect">
                      <a:avLst/>
                    </a:prstGeom>
                  </pic:spPr>
                </pic:pic>
              </a:graphicData>
            </a:graphic>
          </wp:inline>
        </w:drawing>
      </w:r>
    </w:p>
    <w:p w14:paraId="4D038683" w14:textId="77777777" w:rsidR="009C7A43" w:rsidRPr="00632D3D" w:rsidRDefault="009C7A43" w:rsidP="009B26ED">
      <w:pPr>
        <w:autoSpaceDE w:val="0"/>
        <w:autoSpaceDN w:val="0"/>
        <w:adjustRightInd w:val="0"/>
        <w:rPr>
          <w:rFonts w:ascii="Arial" w:hAnsi="Arial" w:cs="Arial"/>
        </w:rPr>
      </w:pPr>
    </w:p>
    <w:p w14:paraId="609ACAF8" w14:textId="5310FF79" w:rsidR="009B26ED" w:rsidRPr="00632D3D" w:rsidRDefault="009B26ED" w:rsidP="009B26ED">
      <w:pPr>
        <w:autoSpaceDE w:val="0"/>
        <w:autoSpaceDN w:val="0"/>
        <w:adjustRightInd w:val="0"/>
        <w:rPr>
          <w:rFonts w:ascii="Arial" w:hAnsi="Arial" w:cs="Arial"/>
        </w:rPr>
      </w:pPr>
      <w:r w:rsidRPr="00632D3D">
        <w:rPr>
          <w:rFonts w:ascii="Arial" w:hAnsi="Arial" w:cs="Arial"/>
        </w:rPr>
        <w:t xml:space="preserve">Das neue Vorwandmontagesystem VEKAFAST ermöglicht die schnelle und sichere Montage von Fenstern und Fenstertüren in der Dämmebene der Gebäudehülle. Zudem punktet </w:t>
      </w:r>
      <w:r w:rsidR="00EF0FAA">
        <w:rPr>
          <w:rFonts w:ascii="Arial" w:hAnsi="Arial" w:cs="Arial"/>
        </w:rPr>
        <w:t>die</w:t>
      </w:r>
      <w:r w:rsidRPr="00632D3D">
        <w:rPr>
          <w:rFonts w:ascii="Arial" w:hAnsi="Arial" w:cs="Arial"/>
        </w:rPr>
        <w:t xml:space="preserve"> Produktinnovation mit einer wirtschaftlichen Vorfertigung im Fensterbetrieb und viel Flexibilität bei der Montage auf der Baustelle. </w:t>
      </w:r>
    </w:p>
    <w:p w14:paraId="2D6973B9" w14:textId="77777777" w:rsidR="009B26ED" w:rsidRPr="00632D3D" w:rsidRDefault="009B26ED" w:rsidP="009B26ED">
      <w:pPr>
        <w:autoSpaceDE w:val="0"/>
        <w:autoSpaceDN w:val="0"/>
        <w:adjustRightInd w:val="0"/>
        <w:rPr>
          <w:rFonts w:ascii="Arial" w:hAnsi="Arial" w:cs="Arial"/>
        </w:rPr>
      </w:pPr>
    </w:p>
    <w:p w14:paraId="011E17A8" w14:textId="77777777" w:rsidR="009C7A43" w:rsidRDefault="009C7A43">
      <w:pPr>
        <w:rPr>
          <w:rFonts w:ascii="Arial" w:hAnsi="Arial" w:cs="Arial"/>
        </w:rPr>
      </w:pPr>
      <w:r>
        <w:rPr>
          <w:rFonts w:ascii="Arial" w:hAnsi="Arial" w:cs="Arial"/>
        </w:rPr>
        <w:br w:type="page"/>
      </w:r>
    </w:p>
    <w:p w14:paraId="41893BB3" w14:textId="0E703140" w:rsidR="009B26ED" w:rsidRDefault="009B26ED" w:rsidP="009B26ED">
      <w:pPr>
        <w:autoSpaceDE w:val="0"/>
        <w:autoSpaceDN w:val="0"/>
        <w:adjustRightInd w:val="0"/>
        <w:rPr>
          <w:rFonts w:ascii="Arial" w:hAnsi="Arial" w:cs="Arial"/>
        </w:rPr>
      </w:pPr>
      <w:r w:rsidRPr="00632D3D">
        <w:rPr>
          <w:rFonts w:ascii="Arial" w:hAnsi="Arial" w:cs="Arial"/>
        </w:rPr>
        <w:lastRenderedPageBreak/>
        <w:t>Bild 2 und 2a</w:t>
      </w:r>
      <w:r w:rsidR="00632D3D">
        <w:rPr>
          <w:rFonts w:ascii="Arial" w:hAnsi="Arial" w:cs="Arial"/>
        </w:rPr>
        <w:t>:</w:t>
      </w:r>
      <w:r w:rsidRPr="00632D3D">
        <w:rPr>
          <w:rFonts w:ascii="Arial" w:hAnsi="Arial" w:cs="Arial"/>
        </w:rPr>
        <w:t xml:space="preserve"> </w:t>
      </w:r>
    </w:p>
    <w:p w14:paraId="74905410" w14:textId="77777777" w:rsidR="009C7A43" w:rsidRDefault="009C7A43" w:rsidP="009B26ED">
      <w:pPr>
        <w:autoSpaceDE w:val="0"/>
        <w:autoSpaceDN w:val="0"/>
        <w:adjustRightInd w:val="0"/>
        <w:rPr>
          <w:rFonts w:ascii="Arial" w:hAnsi="Arial" w:cs="Arial"/>
        </w:rPr>
      </w:pPr>
    </w:p>
    <w:p w14:paraId="5EE58015" w14:textId="46006A89" w:rsidR="009C7A43" w:rsidRDefault="009C7A43" w:rsidP="009B26ED">
      <w:pPr>
        <w:autoSpaceDE w:val="0"/>
        <w:autoSpaceDN w:val="0"/>
        <w:adjustRightInd w:val="0"/>
        <w:rPr>
          <w:rFonts w:ascii="Arial" w:hAnsi="Arial" w:cs="Arial"/>
        </w:rPr>
      </w:pPr>
      <w:r>
        <w:rPr>
          <w:rFonts w:ascii="Arial" w:hAnsi="Arial" w:cs="Arial"/>
          <w:noProof/>
        </w:rPr>
        <w:drawing>
          <wp:inline distT="0" distB="0" distL="0" distR="0" wp14:anchorId="1903D334" wp14:editId="39E1F15F">
            <wp:extent cx="2499360" cy="1408337"/>
            <wp:effectExtent l="0" t="0" r="0" b="1905"/>
            <wp:docPr id="9" name="Grafik 9" descr="Ein Bild, das Design, Wand, Im Haus, Bod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Design, Wand, Im Haus, Bode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3929" cy="1416546"/>
                    </a:xfrm>
                    <a:prstGeom prst="rect">
                      <a:avLst/>
                    </a:prstGeom>
                  </pic:spPr>
                </pic:pic>
              </a:graphicData>
            </a:graphic>
          </wp:inline>
        </w:drawing>
      </w:r>
    </w:p>
    <w:p w14:paraId="543D0E5D" w14:textId="286760F5" w:rsidR="009C7A43" w:rsidRPr="00632D3D" w:rsidRDefault="009C7A43" w:rsidP="009B26ED">
      <w:pPr>
        <w:autoSpaceDE w:val="0"/>
        <w:autoSpaceDN w:val="0"/>
        <w:adjustRightInd w:val="0"/>
        <w:rPr>
          <w:rFonts w:ascii="Arial" w:hAnsi="Arial" w:cs="Arial"/>
        </w:rPr>
      </w:pPr>
      <w:r>
        <w:rPr>
          <w:rFonts w:ascii="Arial" w:hAnsi="Arial" w:cs="Arial"/>
          <w:noProof/>
        </w:rPr>
        <w:drawing>
          <wp:inline distT="0" distB="0" distL="0" distR="0" wp14:anchorId="20FF56C5" wp14:editId="45BFEF5F">
            <wp:extent cx="3285333" cy="1851660"/>
            <wp:effectExtent l="0" t="0" r="0" b="0"/>
            <wp:docPr id="7" name="Grafik 7" descr="Ein Bild, das Design, Silb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Design, Silber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8058" cy="1864468"/>
                    </a:xfrm>
                    <a:prstGeom prst="rect">
                      <a:avLst/>
                    </a:prstGeom>
                  </pic:spPr>
                </pic:pic>
              </a:graphicData>
            </a:graphic>
          </wp:inline>
        </w:drawing>
      </w:r>
    </w:p>
    <w:p w14:paraId="48C42468" w14:textId="77777777" w:rsidR="009B26ED" w:rsidRPr="00632D3D" w:rsidRDefault="009B26ED" w:rsidP="009B26ED">
      <w:pPr>
        <w:autoSpaceDE w:val="0"/>
        <w:autoSpaceDN w:val="0"/>
        <w:adjustRightInd w:val="0"/>
        <w:rPr>
          <w:rFonts w:ascii="Arial" w:hAnsi="Arial" w:cs="Arial"/>
        </w:rPr>
      </w:pPr>
      <w:r w:rsidRPr="00632D3D">
        <w:rPr>
          <w:rFonts w:ascii="Arial" w:hAnsi="Arial" w:cs="Arial"/>
        </w:rPr>
        <w:t xml:space="preserve">Die Vorwandmontagezarge VEKAFAST ist perfekt auf die </w:t>
      </w:r>
      <w:proofErr w:type="gramStart"/>
      <w:r w:rsidRPr="00632D3D">
        <w:rPr>
          <w:rFonts w:ascii="Arial" w:hAnsi="Arial" w:cs="Arial"/>
        </w:rPr>
        <w:t>VEKA Fenstersysteme</w:t>
      </w:r>
      <w:proofErr w:type="gramEnd"/>
      <w:r w:rsidRPr="00632D3D">
        <w:rPr>
          <w:rFonts w:ascii="Arial" w:hAnsi="Arial" w:cs="Arial"/>
        </w:rPr>
        <w:t xml:space="preserve"> und deren Zubehör (im Bild mit Fensterbankanschlussschiene) abgestimmt. Die zuverlässige Statik des Systems bewährt sich insbesondere bei absturzsichernden Elementen.</w:t>
      </w:r>
    </w:p>
    <w:p w14:paraId="27B59694" w14:textId="4E25B533" w:rsidR="009B26ED" w:rsidRDefault="009B26ED" w:rsidP="009B26ED">
      <w:pPr>
        <w:autoSpaceDE w:val="0"/>
        <w:autoSpaceDN w:val="0"/>
        <w:adjustRightInd w:val="0"/>
        <w:rPr>
          <w:rFonts w:ascii="Arial" w:hAnsi="Arial" w:cs="Arial"/>
        </w:rPr>
      </w:pPr>
    </w:p>
    <w:p w14:paraId="17A5431E" w14:textId="3A0C845B" w:rsidR="00EF0FAA" w:rsidRDefault="00EF0FAA" w:rsidP="009B26ED">
      <w:pPr>
        <w:autoSpaceDE w:val="0"/>
        <w:autoSpaceDN w:val="0"/>
        <w:adjustRightInd w:val="0"/>
        <w:rPr>
          <w:rFonts w:ascii="Arial" w:hAnsi="Arial" w:cs="Arial"/>
        </w:rPr>
      </w:pPr>
    </w:p>
    <w:p w14:paraId="0D3E6237" w14:textId="486AC222" w:rsidR="00EF0FAA" w:rsidRPr="00632D3D" w:rsidRDefault="00EF0FAA" w:rsidP="00EF0FAA">
      <w:pPr>
        <w:autoSpaceDE w:val="0"/>
        <w:autoSpaceDN w:val="0"/>
        <w:adjustRightInd w:val="0"/>
        <w:jc w:val="both"/>
        <w:rPr>
          <w:rFonts w:ascii="Arial" w:hAnsi="Arial" w:cs="Arial"/>
        </w:rPr>
      </w:pPr>
      <w:r>
        <w:rPr>
          <w:rFonts w:ascii="Arial" w:hAnsi="Arial" w:cs="Arial"/>
        </w:rPr>
        <w:t>Bilder</w:t>
      </w:r>
      <w:r w:rsidRPr="00632D3D">
        <w:rPr>
          <w:rFonts w:ascii="Arial" w:hAnsi="Arial" w:cs="Arial"/>
        </w:rPr>
        <w:t xml:space="preserve">: </w:t>
      </w:r>
      <w:r w:rsidR="00CE4D17">
        <w:rPr>
          <w:rFonts w:ascii="Arial" w:hAnsi="Arial" w:cs="Arial"/>
          <w:bCs/>
          <w:iCs/>
          <w:color w:val="000000"/>
          <w:sz w:val="22"/>
          <w:szCs w:val="22"/>
        </w:rPr>
        <w:t>©</w:t>
      </w:r>
      <w:r w:rsidR="005E4E31">
        <w:rPr>
          <w:rFonts w:ascii="Arial" w:hAnsi="Arial" w:cs="Arial"/>
        </w:rPr>
        <w:t xml:space="preserve"> </w:t>
      </w:r>
      <w:r w:rsidRPr="00632D3D">
        <w:rPr>
          <w:rFonts w:ascii="Arial" w:hAnsi="Arial" w:cs="Arial"/>
        </w:rPr>
        <w:t>VEKA</w:t>
      </w:r>
    </w:p>
    <w:p w14:paraId="7C5E7BB6" w14:textId="0782328B" w:rsidR="009B26ED" w:rsidRDefault="009B26ED" w:rsidP="009B26ED">
      <w:pPr>
        <w:autoSpaceDE w:val="0"/>
        <w:autoSpaceDN w:val="0"/>
        <w:adjustRightInd w:val="0"/>
        <w:rPr>
          <w:rFonts w:ascii="Arial" w:hAnsi="Arial" w:cs="Arial"/>
        </w:rPr>
      </w:pPr>
    </w:p>
    <w:p w14:paraId="4FBCEE0D" w14:textId="523AADBC" w:rsidR="009B26ED" w:rsidRDefault="009B26ED" w:rsidP="009B26ED">
      <w:pPr>
        <w:autoSpaceDE w:val="0"/>
        <w:autoSpaceDN w:val="0"/>
        <w:adjustRightInd w:val="0"/>
        <w:rPr>
          <w:rFonts w:ascii="Arial" w:hAnsi="Arial" w:cs="Arial"/>
        </w:rPr>
      </w:pPr>
    </w:p>
    <w:p w14:paraId="6156693A" w14:textId="144BBB42" w:rsidR="00E732DE" w:rsidRPr="00632D3D" w:rsidRDefault="00E732DE" w:rsidP="00E732DE">
      <w:pPr>
        <w:rPr>
          <w:rFonts w:ascii="Arial" w:hAnsi="Arial" w:cs="Arial"/>
          <w:bCs/>
          <w:iCs/>
          <w:color w:val="808080" w:themeColor="background1" w:themeShade="80"/>
          <w:sz w:val="20"/>
        </w:rPr>
      </w:pPr>
      <w:r w:rsidRPr="00632D3D">
        <w:rPr>
          <w:rFonts w:ascii="Arial" w:hAnsi="Arial" w:cs="Arial"/>
          <w:bCs/>
          <w:iCs/>
          <w:color w:val="808080" w:themeColor="background1" w:themeShade="80"/>
          <w:sz w:val="20"/>
        </w:rPr>
        <w:t>Über VEKA:</w:t>
      </w:r>
    </w:p>
    <w:p w14:paraId="4B0FAEB6" w14:textId="08C2414B" w:rsidR="00E732DE" w:rsidRPr="00632D3D" w:rsidRDefault="00E732DE" w:rsidP="00E732DE">
      <w:pPr>
        <w:rPr>
          <w:rFonts w:ascii="Arial" w:hAnsi="Arial" w:cs="Arial"/>
          <w:bCs/>
          <w:iCs/>
          <w:color w:val="808080" w:themeColor="background1" w:themeShade="80"/>
          <w:sz w:val="20"/>
        </w:rPr>
      </w:pPr>
      <w:r w:rsidRPr="00632D3D">
        <w:rPr>
          <w:rFonts w:ascii="Arial" w:hAnsi="Arial" w:cs="Arial"/>
          <w:bCs/>
          <w:iCs/>
          <w:color w:val="808080" w:themeColor="background1" w:themeShade="80"/>
          <w:sz w:val="20"/>
        </w:rPr>
        <w:t>VEKA hat sich seit der Unternehmensgründung 1969 von einem regionalen Kleinbetrieb zum Weltmarktführer für Kunststoffprofilsysteme für Fenster und Türen entwickelt. Zu der internationalen Unternehmensgruppe gehören heute 4</w:t>
      </w:r>
      <w:r w:rsidR="00C6582A">
        <w:rPr>
          <w:rFonts w:ascii="Arial" w:hAnsi="Arial" w:cs="Arial"/>
          <w:bCs/>
          <w:iCs/>
          <w:color w:val="808080" w:themeColor="background1" w:themeShade="80"/>
          <w:sz w:val="20"/>
        </w:rPr>
        <w:t>6</w:t>
      </w:r>
      <w:r w:rsidRPr="00632D3D">
        <w:rPr>
          <w:rFonts w:ascii="Arial" w:hAnsi="Arial" w:cs="Arial"/>
          <w:bCs/>
          <w:iCs/>
          <w:color w:val="808080" w:themeColor="background1" w:themeShade="80"/>
          <w:sz w:val="20"/>
        </w:rPr>
        <w:t xml:space="preserve"> Standorte inkl. 2</w:t>
      </w:r>
      <w:r w:rsidR="00C6582A">
        <w:rPr>
          <w:rFonts w:ascii="Arial" w:hAnsi="Arial" w:cs="Arial"/>
          <w:bCs/>
          <w:iCs/>
          <w:color w:val="808080" w:themeColor="background1" w:themeShade="80"/>
          <w:sz w:val="20"/>
        </w:rPr>
        <w:t>3</w:t>
      </w:r>
      <w:r w:rsidRPr="00632D3D">
        <w:rPr>
          <w:rFonts w:ascii="Arial" w:hAnsi="Arial" w:cs="Arial"/>
          <w:bCs/>
          <w:iCs/>
          <w:color w:val="808080" w:themeColor="background1" w:themeShade="80"/>
          <w:sz w:val="20"/>
        </w:rPr>
        <w:t xml:space="preserve"> Produktionswerke auf 4 Kontinenten. 6.</w:t>
      </w:r>
      <w:r w:rsidR="00C6582A">
        <w:rPr>
          <w:rFonts w:ascii="Arial" w:hAnsi="Arial" w:cs="Arial"/>
          <w:bCs/>
          <w:iCs/>
          <w:color w:val="808080" w:themeColor="background1" w:themeShade="80"/>
          <w:sz w:val="20"/>
        </w:rPr>
        <w:t>9</w:t>
      </w:r>
      <w:r w:rsidRPr="00632D3D">
        <w:rPr>
          <w:rFonts w:ascii="Arial" w:hAnsi="Arial" w:cs="Arial"/>
          <w:bCs/>
          <w:iCs/>
          <w:color w:val="808080" w:themeColor="background1" w:themeShade="80"/>
          <w:sz w:val="20"/>
        </w:rPr>
        <w:t>00 Mitarbeitende erwirtschafteten 202</w:t>
      </w:r>
      <w:r w:rsidR="003E1F24">
        <w:rPr>
          <w:rFonts w:ascii="Arial" w:hAnsi="Arial" w:cs="Arial"/>
          <w:bCs/>
          <w:iCs/>
          <w:color w:val="808080" w:themeColor="background1" w:themeShade="80"/>
          <w:sz w:val="20"/>
        </w:rPr>
        <w:t>2</w:t>
      </w:r>
      <w:r w:rsidRPr="00632D3D">
        <w:rPr>
          <w:rFonts w:ascii="Arial" w:hAnsi="Arial" w:cs="Arial"/>
          <w:bCs/>
          <w:iCs/>
          <w:color w:val="808080" w:themeColor="background1" w:themeShade="80"/>
          <w:sz w:val="20"/>
        </w:rPr>
        <w:t xml:space="preserve"> weltweit einen Jahresumsatz von 1,</w:t>
      </w:r>
      <w:r w:rsidR="00C6582A">
        <w:rPr>
          <w:rFonts w:ascii="Arial" w:hAnsi="Arial" w:cs="Arial"/>
          <w:bCs/>
          <w:iCs/>
          <w:color w:val="808080" w:themeColor="background1" w:themeShade="80"/>
          <w:sz w:val="20"/>
        </w:rPr>
        <w:t>8</w:t>
      </w:r>
      <w:r w:rsidRPr="00632D3D">
        <w:rPr>
          <w:rFonts w:ascii="Arial" w:hAnsi="Arial" w:cs="Arial"/>
          <w:bCs/>
          <w:iCs/>
          <w:color w:val="808080" w:themeColor="background1" w:themeShade="80"/>
          <w:sz w:val="20"/>
        </w:rPr>
        <w:t xml:space="preserve"> Mrd. Euro. Allein in Sendenhorst, dem Stammsitz der Unternehmensgruppe, sind 1.400 </w:t>
      </w:r>
      <w:proofErr w:type="spellStart"/>
      <w:proofErr w:type="gramStart"/>
      <w:r w:rsidRPr="00632D3D">
        <w:rPr>
          <w:rFonts w:ascii="Arial" w:hAnsi="Arial" w:cs="Arial"/>
          <w:bCs/>
          <w:iCs/>
          <w:color w:val="808080" w:themeColor="background1" w:themeShade="80"/>
          <w:sz w:val="20"/>
        </w:rPr>
        <w:t>Mitarbeiter:innen</w:t>
      </w:r>
      <w:proofErr w:type="spellEnd"/>
      <w:proofErr w:type="gramEnd"/>
      <w:r w:rsidRPr="00632D3D">
        <w:rPr>
          <w:rFonts w:ascii="Arial" w:hAnsi="Arial" w:cs="Arial"/>
          <w:bCs/>
          <w:iCs/>
          <w:color w:val="808080" w:themeColor="background1" w:themeShade="80"/>
          <w:sz w:val="20"/>
        </w:rPr>
        <w:t xml:space="preserve"> tätig. </w:t>
      </w:r>
    </w:p>
    <w:p w14:paraId="317A8346" w14:textId="36861E06" w:rsidR="00EA7F89" w:rsidRPr="00632D3D" w:rsidRDefault="00E732DE" w:rsidP="00EA7F89">
      <w:pPr>
        <w:rPr>
          <w:rFonts w:ascii="Arial" w:hAnsi="Arial" w:cs="Arial"/>
          <w:bCs/>
          <w:sz w:val="20"/>
        </w:rPr>
      </w:pPr>
      <w:r w:rsidRPr="00632D3D">
        <w:rPr>
          <w:rFonts w:ascii="Arial" w:hAnsi="Arial" w:cs="Arial"/>
          <w:bCs/>
          <w:iCs/>
          <w:color w:val="808080" w:themeColor="background1" w:themeShade="80"/>
          <w:sz w:val="20"/>
        </w:rPr>
        <w:t xml:space="preserve">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VEKA verfolgt eine enkelgerechte Unternehmensentwicklung mit einem auf </w:t>
      </w:r>
      <w:r w:rsidR="00D51D73" w:rsidRPr="00632D3D">
        <w:rPr>
          <w:rFonts w:ascii="Arial" w:hAnsi="Arial" w:cs="Arial"/>
          <w:bCs/>
          <w:iCs/>
          <w:color w:val="808080" w:themeColor="background1" w:themeShade="80"/>
          <w:sz w:val="20"/>
        </w:rPr>
        <w:t xml:space="preserve">Nachhaltigkeit </w:t>
      </w:r>
      <w:r w:rsidRPr="00632D3D">
        <w:rPr>
          <w:rFonts w:ascii="Arial" w:hAnsi="Arial" w:cs="Arial"/>
          <w:bCs/>
          <w:iCs/>
          <w:color w:val="808080" w:themeColor="background1" w:themeShade="80"/>
          <w:sz w:val="20"/>
        </w:rPr>
        <w:t>ausgerichteten Handeln.</w:t>
      </w:r>
    </w:p>
    <w:p w14:paraId="4F7297ED" w14:textId="7A3B3C75" w:rsidR="00EA7F89" w:rsidRPr="00632D3D" w:rsidRDefault="00EA7F89" w:rsidP="00EA7F89">
      <w:pPr>
        <w:rPr>
          <w:rFonts w:ascii="Arial" w:hAnsi="Arial" w:cs="Arial"/>
          <w:sz w:val="20"/>
        </w:rPr>
      </w:pPr>
    </w:p>
    <w:sectPr w:rsidR="00EA7F89" w:rsidRPr="00632D3D" w:rsidSect="00754DDC">
      <w:headerReference w:type="default" r:id="rId10"/>
      <w:footerReference w:type="default" r:id="rId11"/>
      <w:pgSz w:w="11906" w:h="16838" w:code="9"/>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752B" w14:textId="77777777" w:rsidR="00E870D5" w:rsidRDefault="00E870D5">
      <w:r>
        <w:separator/>
      </w:r>
    </w:p>
  </w:endnote>
  <w:endnote w:type="continuationSeparator" w:id="0">
    <w:p w14:paraId="627EA2EF" w14:textId="77777777" w:rsidR="00E870D5" w:rsidRDefault="00E8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387BEA">
      <w:rPr>
        <w:rFonts w:ascii="Arial" w:hAnsi="Arial" w:cs="Arial"/>
        <w:noProof/>
        <w:sz w:val="18"/>
        <w:szCs w:val="18"/>
      </w:rPr>
      <w:t>1</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387BEA">
      <w:rPr>
        <w:rFonts w:ascii="Arial" w:hAnsi="Arial" w:cs="Arial"/>
        <w:noProof/>
        <w:sz w:val="18"/>
        <w:szCs w:val="18"/>
      </w:rPr>
      <w:t>4</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4D09B" w14:textId="77777777" w:rsidR="00E870D5" w:rsidRDefault="00E870D5">
      <w:r>
        <w:separator/>
      </w:r>
    </w:p>
  </w:footnote>
  <w:footnote w:type="continuationSeparator" w:id="0">
    <w:p w14:paraId="11280A08" w14:textId="77777777" w:rsidR="00E870D5" w:rsidRDefault="00E8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158A" w14:textId="376A5517" w:rsidR="003240D4" w:rsidRPr="004E15A2" w:rsidRDefault="003E3F2C" w:rsidP="004E15A2">
    <w:pPr>
      <w:pStyle w:val="Kopfzeile"/>
      <w:rPr>
        <w:b/>
      </w:rPr>
    </w:pPr>
    <w:r>
      <w:rPr>
        <w:b/>
        <w:noProof/>
      </w:rPr>
      <mc:AlternateContent>
        <mc:Choice Requires="wps">
          <w:drawing>
            <wp:anchor distT="0" distB="0" distL="114300" distR="114300" simplePos="0" relativeHeight="251659264" behindDoc="0" locked="0" layoutInCell="0" allowOverlap="1" wp14:anchorId="054F257B" wp14:editId="1F3E19CF">
              <wp:simplePos x="0" y="0"/>
              <wp:positionH relativeFrom="page">
                <wp:posOffset>0</wp:posOffset>
              </wp:positionH>
              <wp:positionV relativeFrom="page">
                <wp:posOffset>190500</wp:posOffset>
              </wp:positionV>
              <wp:extent cx="7560310" cy="273050"/>
              <wp:effectExtent l="0" t="0" r="0" b="12700"/>
              <wp:wrapNone/>
              <wp:docPr id="1" name="MSIPCM33ba4dbdbad0d04a0cdae6c9" descr="{&quot;HashCode&quot;:63249489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89E8B2" w14:textId="7CDE8593" w:rsidR="003E3F2C" w:rsidRPr="003E3F2C" w:rsidRDefault="003E3F2C" w:rsidP="003E3F2C">
                          <w:pPr>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54F257B" id="_x0000_t202" coordsize="21600,21600" o:spt="202" path="m,l,21600r21600,l21600,xe">
              <v:stroke joinstyle="miter"/>
              <v:path gradientshapeok="t" o:connecttype="rect"/>
            </v:shapetype>
            <v:shape id="MSIPCM33ba4dbdbad0d04a0cdae6c9" o:spid="_x0000_s1026" type="#_x0000_t202" alt="{&quot;HashCode&quot;:632494895,&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1089E8B2" w14:textId="7CDE8593" w:rsidR="003E3F2C" w:rsidRPr="003E3F2C" w:rsidRDefault="003E3F2C" w:rsidP="003E3F2C">
                    <w:pPr>
                      <w:rPr>
                        <w:rFonts w:ascii="Calibri" w:hAnsi="Calibri" w:cs="Calibri"/>
                        <w:color w:val="000000"/>
                        <w:sz w:val="20"/>
                      </w:rPr>
                    </w:pPr>
                  </w:p>
                </w:txbxContent>
              </v:textbox>
              <w10:wrap anchorx="page" anchory="page"/>
            </v:shape>
          </w:pict>
        </mc:Fallback>
      </mc:AlternateContent>
    </w:r>
    <w:r w:rsidR="004711AD">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53539BA">
                                <wp:extent cx="1854241" cy="2390775"/>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3" cy="2391384"/>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7782BBF" id="Text Box 25" o:spid="_x0000_s1027"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lHy9AEAANA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53539BA">
                          <wp:extent cx="1854241" cy="2390775"/>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3" cy="2391384"/>
                                  </a:xfrm>
                                  <a:prstGeom prst="rect">
                                    <a:avLst/>
                                  </a:prstGeom>
                                  <a:noFill/>
                                  <a:ln>
                                    <a:noFill/>
                                  </a:ln>
                                </pic:spPr>
                              </pic:pic>
                            </a:graphicData>
                          </a:graphic>
                        </wp:inline>
                      </w:drawing>
                    </w:r>
                  </w:p>
                </w:txbxContent>
              </v:textbox>
            </v:shape>
          </w:pict>
        </mc:Fallback>
      </mc:AlternateContent>
    </w:r>
    <w:r w:rsidR="004711AD">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8"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3403"/>
    <w:rsid w:val="000034DB"/>
    <w:rsid w:val="00004C12"/>
    <w:rsid w:val="0000637B"/>
    <w:rsid w:val="00007DC9"/>
    <w:rsid w:val="00010CB2"/>
    <w:rsid w:val="00011205"/>
    <w:rsid w:val="00014359"/>
    <w:rsid w:val="0001677F"/>
    <w:rsid w:val="0001706A"/>
    <w:rsid w:val="000172B7"/>
    <w:rsid w:val="000200CF"/>
    <w:rsid w:val="00023240"/>
    <w:rsid w:val="00024A2D"/>
    <w:rsid w:val="00035D00"/>
    <w:rsid w:val="0003792D"/>
    <w:rsid w:val="00037B80"/>
    <w:rsid w:val="00040469"/>
    <w:rsid w:val="000427DA"/>
    <w:rsid w:val="00043B7F"/>
    <w:rsid w:val="0004511B"/>
    <w:rsid w:val="00046373"/>
    <w:rsid w:val="00046681"/>
    <w:rsid w:val="0005187C"/>
    <w:rsid w:val="00051FA0"/>
    <w:rsid w:val="00052DD9"/>
    <w:rsid w:val="000533BA"/>
    <w:rsid w:val="00053CCB"/>
    <w:rsid w:val="00054AB1"/>
    <w:rsid w:val="00054FBB"/>
    <w:rsid w:val="00057DB0"/>
    <w:rsid w:val="00057E5A"/>
    <w:rsid w:val="0006464D"/>
    <w:rsid w:val="00065C52"/>
    <w:rsid w:val="00067A08"/>
    <w:rsid w:val="0007147F"/>
    <w:rsid w:val="000728CB"/>
    <w:rsid w:val="0008242A"/>
    <w:rsid w:val="00082505"/>
    <w:rsid w:val="000839B5"/>
    <w:rsid w:val="000876B3"/>
    <w:rsid w:val="00090A5F"/>
    <w:rsid w:val="000956CC"/>
    <w:rsid w:val="00097B95"/>
    <w:rsid w:val="000A0ECA"/>
    <w:rsid w:val="000A33E8"/>
    <w:rsid w:val="000A3616"/>
    <w:rsid w:val="000A55A1"/>
    <w:rsid w:val="000A708D"/>
    <w:rsid w:val="000B149A"/>
    <w:rsid w:val="000B2625"/>
    <w:rsid w:val="000B56D3"/>
    <w:rsid w:val="000B6991"/>
    <w:rsid w:val="000C0400"/>
    <w:rsid w:val="000C2413"/>
    <w:rsid w:val="000D0B1D"/>
    <w:rsid w:val="000D1DB6"/>
    <w:rsid w:val="000D3381"/>
    <w:rsid w:val="000D39B7"/>
    <w:rsid w:val="000D44F4"/>
    <w:rsid w:val="000D74F4"/>
    <w:rsid w:val="000D7E24"/>
    <w:rsid w:val="000D7E26"/>
    <w:rsid w:val="000D7F02"/>
    <w:rsid w:val="000E0E27"/>
    <w:rsid w:val="000E2150"/>
    <w:rsid w:val="000E3529"/>
    <w:rsid w:val="000E7B10"/>
    <w:rsid w:val="000F0690"/>
    <w:rsid w:val="000F5F62"/>
    <w:rsid w:val="000F6140"/>
    <w:rsid w:val="000F7437"/>
    <w:rsid w:val="00101566"/>
    <w:rsid w:val="00101688"/>
    <w:rsid w:val="001040F9"/>
    <w:rsid w:val="001046A6"/>
    <w:rsid w:val="00106501"/>
    <w:rsid w:val="00107003"/>
    <w:rsid w:val="0010774E"/>
    <w:rsid w:val="00110A42"/>
    <w:rsid w:val="00111E1C"/>
    <w:rsid w:val="00112B8E"/>
    <w:rsid w:val="00113ABF"/>
    <w:rsid w:val="00115AF8"/>
    <w:rsid w:val="00125BE9"/>
    <w:rsid w:val="00130E27"/>
    <w:rsid w:val="00131820"/>
    <w:rsid w:val="00133808"/>
    <w:rsid w:val="001351C6"/>
    <w:rsid w:val="001358C6"/>
    <w:rsid w:val="00136CBE"/>
    <w:rsid w:val="0014010B"/>
    <w:rsid w:val="00140D82"/>
    <w:rsid w:val="00144BE0"/>
    <w:rsid w:val="0014587B"/>
    <w:rsid w:val="00147583"/>
    <w:rsid w:val="0014760E"/>
    <w:rsid w:val="0015189C"/>
    <w:rsid w:val="00151A8D"/>
    <w:rsid w:val="00154DB7"/>
    <w:rsid w:val="00167694"/>
    <w:rsid w:val="00167C33"/>
    <w:rsid w:val="0017073F"/>
    <w:rsid w:val="00172E77"/>
    <w:rsid w:val="0017605A"/>
    <w:rsid w:val="00177886"/>
    <w:rsid w:val="00180514"/>
    <w:rsid w:val="0018263D"/>
    <w:rsid w:val="001852B7"/>
    <w:rsid w:val="00187F31"/>
    <w:rsid w:val="00190CB1"/>
    <w:rsid w:val="00192D7E"/>
    <w:rsid w:val="001935EA"/>
    <w:rsid w:val="00193DAA"/>
    <w:rsid w:val="00193DC6"/>
    <w:rsid w:val="001963B4"/>
    <w:rsid w:val="00196614"/>
    <w:rsid w:val="001966AB"/>
    <w:rsid w:val="001A522A"/>
    <w:rsid w:val="001B3BAC"/>
    <w:rsid w:val="001B4D9F"/>
    <w:rsid w:val="001B7281"/>
    <w:rsid w:val="001B75F2"/>
    <w:rsid w:val="001B7ADC"/>
    <w:rsid w:val="001C11DA"/>
    <w:rsid w:val="001C1458"/>
    <w:rsid w:val="001C5413"/>
    <w:rsid w:val="001C6899"/>
    <w:rsid w:val="001C7243"/>
    <w:rsid w:val="001C7865"/>
    <w:rsid w:val="001D02C2"/>
    <w:rsid w:val="001D488A"/>
    <w:rsid w:val="001D55F2"/>
    <w:rsid w:val="001D7803"/>
    <w:rsid w:val="001E0021"/>
    <w:rsid w:val="001E10B1"/>
    <w:rsid w:val="001E5CFC"/>
    <w:rsid w:val="001E69E0"/>
    <w:rsid w:val="001E7E9E"/>
    <w:rsid w:val="001F1D75"/>
    <w:rsid w:val="001F261F"/>
    <w:rsid w:val="001F3074"/>
    <w:rsid w:val="001F4362"/>
    <w:rsid w:val="001F5DFA"/>
    <w:rsid w:val="001F5E65"/>
    <w:rsid w:val="002006E3"/>
    <w:rsid w:val="0020170F"/>
    <w:rsid w:val="00201EB9"/>
    <w:rsid w:val="00204D50"/>
    <w:rsid w:val="0020541F"/>
    <w:rsid w:val="00210FB1"/>
    <w:rsid w:val="00211B66"/>
    <w:rsid w:val="002121F4"/>
    <w:rsid w:val="0021280A"/>
    <w:rsid w:val="00212BA5"/>
    <w:rsid w:val="002145F5"/>
    <w:rsid w:val="00216AD1"/>
    <w:rsid w:val="00217B54"/>
    <w:rsid w:val="002226D4"/>
    <w:rsid w:val="0022503E"/>
    <w:rsid w:val="002277A6"/>
    <w:rsid w:val="00230102"/>
    <w:rsid w:val="00234A39"/>
    <w:rsid w:val="00235AD7"/>
    <w:rsid w:val="00245ADB"/>
    <w:rsid w:val="00247AC1"/>
    <w:rsid w:val="00247DF7"/>
    <w:rsid w:val="00251ED4"/>
    <w:rsid w:val="0025560E"/>
    <w:rsid w:val="00261BA2"/>
    <w:rsid w:val="00261F35"/>
    <w:rsid w:val="002661A2"/>
    <w:rsid w:val="00266E77"/>
    <w:rsid w:val="0027266B"/>
    <w:rsid w:val="0027520A"/>
    <w:rsid w:val="00275DC1"/>
    <w:rsid w:val="00281ABE"/>
    <w:rsid w:val="00281C5B"/>
    <w:rsid w:val="0028297D"/>
    <w:rsid w:val="00285A8F"/>
    <w:rsid w:val="0029015F"/>
    <w:rsid w:val="002913C6"/>
    <w:rsid w:val="002923E5"/>
    <w:rsid w:val="00293C68"/>
    <w:rsid w:val="00294D87"/>
    <w:rsid w:val="00295A8E"/>
    <w:rsid w:val="00295ED1"/>
    <w:rsid w:val="00296C31"/>
    <w:rsid w:val="00296F4D"/>
    <w:rsid w:val="002A0B30"/>
    <w:rsid w:val="002A2750"/>
    <w:rsid w:val="002A6892"/>
    <w:rsid w:val="002A69FF"/>
    <w:rsid w:val="002A6ACF"/>
    <w:rsid w:val="002A7052"/>
    <w:rsid w:val="002B5291"/>
    <w:rsid w:val="002B7704"/>
    <w:rsid w:val="002B7BE1"/>
    <w:rsid w:val="002C1DA9"/>
    <w:rsid w:val="002C320C"/>
    <w:rsid w:val="002C3638"/>
    <w:rsid w:val="002C452D"/>
    <w:rsid w:val="002C6E92"/>
    <w:rsid w:val="002D1446"/>
    <w:rsid w:val="002D3C82"/>
    <w:rsid w:val="002D6428"/>
    <w:rsid w:val="002D6B9D"/>
    <w:rsid w:val="002E15FB"/>
    <w:rsid w:val="002E2200"/>
    <w:rsid w:val="002E3729"/>
    <w:rsid w:val="002E5BB0"/>
    <w:rsid w:val="002F1F8A"/>
    <w:rsid w:val="002F449E"/>
    <w:rsid w:val="002F570B"/>
    <w:rsid w:val="0030094B"/>
    <w:rsid w:val="00301B02"/>
    <w:rsid w:val="00305B19"/>
    <w:rsid w:val="00311193"/>
    <w:rsid w:val="00311AAE"/>
    <w:rsid w:val="00312138"/>
    <w:rsid w:val="00316076"/>
    <w:rsid w:val="00317021"/>
    <w:rsid w:val="003172B3"/>
    <w:rsid w:val="00322F85"/>
    <w:rsid w:val="00323C80"/>
    <w:rsid w:val="003240D4"/>
    <w:rsid w:val="00332E7A"/>
    <w:rsid w:val="00334BAE"/>
    <w:rsid w:val="00341C4C"/>
    <w:rsid w:val="003445A2"/>
    <w:rsid w:val="00345118"/>
    <w:rsid w:val="00353E27"/>
    <w:rsid w:val="00356541"/>
    <w:rsid w:val="00357B83"/>
    <w:rsid w:val="003606CC"/>
    <w:rsid w:val="0036085C"/>
    <w:rsid w:val="00360D5A"/>
    <w:rsid w:val="00361D0C"/>
    <w:rsid w:val="00361D2A"/>
    <w:rsid w:val="003634EB"/>
    <w:rsid w:val="003637EC"/>
    <w:rsid w:val="00367ED4"/>
    <w:rsid w:val="003713CE"/>
    <w:rsid w:val="0037273B"/>
    <w:rsid w:val="00373C26"/>
    <w:rsid w:val="00375E02"/>
    <w:rsid w:val="003775DE"/>
    <w:rsid w:val="00380CEB"/>
    <w:rsid w:val="00381354"/>
    <w:rsid w:val="00387BEA"/>
    <w:rsid w:val="00387CCB"/>
    <w:rsid w:val="00387FE7"/>
    <w:rsid w:val="00390F20"/>
    <w:rsid w:val="00394B41"/>
    <w:rsid w:val="00394C15"/>
    <w:rsid w:val="003973A3"/>
    <w:rsid w:val="003A04D9"/>
    <w:rsid w:val="003A0853"/>
    <w:rsid w:val="003A2AC8"/>
    <w:rsid w:val="003A3B19"/>
    <w:rsid w:val="003A4598"/>
    <w:rsid w:val="003A69B4"/>
    <w:rsid w:val="003C259D"/>
    <w:rsid w:val="003C36FD"/>
    <w:rsid w:val="003C3C9C"/>
    <w:rsid w:val="003D0028"/>
    <w:rsid w:val="003D00F3"/>
    <w:rsid w:val="003D16FF"/>
    <w:rsid w:val="003D37A4"/>
    <w:rsid w:val="003D48E7"/>
    <w:rsid w:val="003D61AB"/>
    <w:rsid w:val="003D71F6"/>
    <w:rsid w:val="003E1CFC"/>
    <w:rsid w:val="003E1F24"/>
    <w:rsid w:val="003E21D9"/>
    <w:rsid w:val="003E3F2C"/>
    <w:rsid w:val="003E54AE"/>
    <w:rsid w:val="003E569F"/>
    <w:rsid w:val="003E7857"/>
    <w:rsid w:val="003E7CEC"/>
    <w:rsid w:val="003F0873"/>
    <w:rsid w:val="003F53FE"/>
    <w:rsid w:val="003F6BEA"/>
    <w:rsid w:val="003F6D12"/>
    <w:rsid w:val="003F7A51"/>
    <w:rsid w:val="0040251F"/>
    <w:rsid w:val="0040316C"/>
    <w:rsid w:val="00404F12"/>
    <w:rsid w:val="00404F1C"/>
    <w:rsid w:val="0040532C"/>
    <w:rsid w:val="00406CBA"/>
    <w:rsid w:val="00407B24"/>
    <w:rsid w:val="00407F2C"/>
    <w:rsid w:val="00410738"/>
    <w:rsid w:val="00411821"/>
    <w:rsid w:val="0041324F"/>
    <w:rsid w:val="00422905"/>
    <w:rsid w:val="00423529"/>
    <w:rsid w:val="004332FC"/>
    <w:rsid w:val="00436E73"/>
    <w:rsid w:val="0043792E"/>
    <w:rsid w:val="004425E4"/>
    <w:rsid w:val="0044298C"/>
    <w:rsid w:val="004442AA"/>
    <w:rsid w:val="004453A3"/>
    <w:rsid w:val="00445D3A"/>
    <w:rsid w:val="00446558"/>
    <w:rsid w:val="00450730"/>
    <w:rsid w:val="00450B27"/>
    <w:rsid w:val="00451D3B"/>
    <w:rsid w:val="004537D7"/>
    <w:rsid w:val="004552AF"/>
    <w:rsid w:val="0046474F"/>
    <w:rsid w:val="00465FF1"/>
    <w:rsid w:val="0047090F"/>
    <w:rsid w:val="00470E0F"/>
    <w:rsid w:val="004711AD"/>
    <w:rsid w:val="004712B9"/>
    <w:rsid w:val="00471F24"/>
    <w:rsid w:val="0047230A"/>
    <w:rsid w:val="004742D8"/>
    <w:rsid w:val="00476F29"/>
    <w:rsid w:val="00483F35"/>
    <w:rsid w:val="00483F8C"/>
    <w:rsid w:val="00484007"/>
    <w:rsid w:val="00485141"/>
    <w:rsid w:val="0048599E"/>
    <w:rsid w:val="00490B52"/>
    <w:rsid w:val="00491A71"/>
    <w:rsid w:val="00493D6E"/>
    <w:rsid w:val="00494D5D"/>
    <w:rsid w:val="0049537B"/>
    <w:rsid w:val="00495A08"/>
    <w:rsid w:val="004A2D1E"/>
    <w:rsid w:val="004A2E40"/>
    <w:rsid w:val="004A41BF"/>
    <w:rsid w:val="004A54D2"/>
    <w:rsid w:val="004A61D7"/>
    <w:rsid w:val="004A7490"/>
    <w:rsid w:val="004B0E6E"/>
    <w:rsid w:val="004B1148"/>
    <w:rsid w:val="004B20C7"/>
    <w:rsid w:val="004B3A0A"/>
    <w:rsid w:val="004B3ACA"/>
    <w:rsid w:val="004B4FB1"/>
    <w:rsid w:val="004B7859"/>
    <w:rsid w:val="004C0262"/>
    <w:rsid w:val="004C0353"/>
    <w:rsid w:val="004C0F8E"/>
    <w:rsid w:val="004C14CF"/>
    <w:rsid w:val="004C3008"/>
    <w:rsid w:val="004C50AF"/>
    <w:rsid w:val="004C54AE"/>
    <w:rsid w:val="004C7758"/>
    <w:rsid w:val="004D2BF5"/>
    <w:rsid w:val="004D4554"/>
    <w:rsid w:val="004D6A61"/>
    <w:rsid w:val="004E0055"/>
    <w:rsid w:val="004E0B72"/>
    <w:rsid w:val="004E15A2"/>
    <w:rsid w:val="004E17FD"/>
    <w:rsid w:val="004E1EA4"/>
    <w:rsid w:val="004E3171"/>
    <w:rsid w:val="004E3D09"/>
    <w:rsid w:val="004F1294"/>
    <w:rsid w:val="004F4438"/>
    <w:rsid w:val="005044C2"/>
    <w:rsid w:val="005114D8"/>
    <w:rsid w:val="005124D2"/>
    <w:rsid w:val="00513ACB"/>
    <w:rsid w:val="005155E3"/>
    <w:rsid w:val="00520C65"/>
    <w:rsid w:val="00526129"/>
    <w:rsid w:val="00527F9E"/>
    <w:rsid w:val="00533F4F"/>
    <w:rsid w:val="0053526A"/>
    <w:rsid w:val="00535B89"/>
    <w:rsid w:val="00546347"/>
    <w:rsid w:val="00550C4B"/>
    <w:rsid w:val="00550F71"/>
    <w:rsid w:val="00551B07"/>
    <w:rsid w:val="00555C0D"/>
    <w:rsid w:val="00557639"/>
    <w:rsid w:val="00560955"/>
    <w:rsid w:val="00562B0A"/>
    <w:rsid w:val="005636BB"/>
    <w:rsid w:val="00564D32"/>
    <w:rsid w:val="00566CFA"/>
    <w:rsid w:val="00567B73"/>
    <w:rsid w:val="005700BC"/>
    <w:rsid w:val="0057019E"/>
    <w:rsid w:val="00571D8B"/>
    <w:rsid w:val="00572959"/>
    <w:rsid w:val="00573E55"/>
    <w:rsid w:val="0057472F"/>
    <w:rsid w:val="00575629"/>
    <w:rsid w:val="00580417"/>
    <w:rsid w:val="00587B92"/>
    <w:rsid w:val="00590076"/>
    <w:rsid w:val="00590391"/>
    <w:rsid w:val="00594EB2"/>
    <w:rsid w:val="00595FC1"/>
    <w:rsid w:val="005A02E8"/>
    <w:rsid w:val="005A0443"/>
    <w:rsid w:val="005A0BB5"/>
    <w:rsid w:val="005A23DB"/>
    <w:rsid w:val="005A55A2"/>
    <w:rsid w:val="005A5DE2"/>
    <w:rsid w:val="005A6BCC"/>
    <w:rsid w:val="005B0031"/>
    <w:rsid w:val="005B0523"/>
    <w:rsid w:val="005B390D"/>
    <w:rsid w:val="005B4595"/>
    <w:rsid w:val="005C1DA2"/>
    <w:rsid w:val="005C38FD"/>
    <w:rsid w:val="005C59EE"/>
    <w:rsid w:val="005C67AA"/>
    <w:rsid w:val="005C692F"/>
    <w:rsid w:val="005C7687"/>
    <w:rsid w:val="005D0603"/>
    <w:rsid w:val="005D3DF8"/>
    <w:rsid w:val="005D6698"/>
    <w:rsid w:val="005D707C"/>
    <w:rsid w:val="005D756C"/>
    <w:rsid w:val="005D7C0A"/>
    <w:rsid w:val="005E1683"/>
    <w:rsid w:val="005E3962"/>
    <w:rsid w:val="005E3FC3"/>
    <w:rsid w:val="005E4E31"/>
    <w:rsid w:val="005E4FF7"/>
    <w:rsid w:val="005E5A58"/>
    <w:rsid w:val="005F06A7"/>
    <w:rsid w:val="005F0809"/>
    <w:rsid w:val="005F4072"/>
    <w:rsid w:val="005F44BE"/>
    <w:rsid w:val="005F47C8"/>
    <w:rsid w:val="005F7CCE"/>
    <w:rsid w:val="006000B7"/>
    <w:rsid w:val="0060091F"/>
    <w:rsid w:val="0060473F"/>
    <w:rsid w:val="00604AC0"/>
    <w:rsid w:val="00604C93"/>
    <w:rsid w:val="00604E27"/>
    <w:rsid w:val="00607762"/>
    <w:rsid w:val="006122F7"/>
    <w:rsid w:val="006124AA"/>
    <w:rsid w:val="0062041C"/>
    <w:rsid w:val="006213B9"/>
    <w:rsid w:val="00631A49"/>
    <w:rsid w:val="00631C7B"/>
    <w:rsid w:val="00631F9F"/>
    <w:rsid w:val="00632CFB"/>
    <w:rsid w:val="00632D3D"/>
    <w:rsid w:val="00637392"/>
    <w:rsid w:val="006375B7"/>
    <w:rsid w:val="006413E9"/>
    <w:rsid w:val="006436B8"/>
    <w:rsid w:val="0064443A"/>
    <w:rsid w:val="00646731"/>
    <w:rsid w:val="00654F02"/>
    <w:rsid w:val="006553DA"/>
    <w:rsid w:val="00655848"/>
    <w:rsid w:val="00655F93"/>
    <w:rsid w:val="006610BA"/>
    <w:rsid w:val="00661C59"/>
    <w:rsid w:val="00663271"/>
    <w:rsid w:val="0066388E"/>
    <w:rsid w:val="00664A99"/>
    <w:rsid w:val="006656D8"/>
    <w:rsid w:val="00665D8D"/>
    <w:rsid w:val="006679F2"/>
    <w:rsid w:val="00671A06"/>
    <w:rsid w:val="00671E67"/>
    <w:rsid w:val="00673685"/>
    <w:rsid w:val="00675448"/>
    <w:rsid w:val="006777F8"/>
    <w:rsid w:val="00680EE5"/>
    <w:rsid w:val="00681BAB"/>
    <w:rsid w:val="00683C92"/>
    <w:rsid w:val="0068414A"/>
    <w:rsid w:val="006864F6"/>
    <w:rsid w:val="0068699B"/>
    <w:rsid w:val="006874D4"/>
    <w:rsid w:val="00690781"/>
    <w:rsid w:val="00691A1F"/>
    <w:rsid w:val="006931A9"/>
    <w:rsid w:val="006936FB"/>
    <w:rsid w:val="00694D3C"/>
    <w:rsid w:val="006A0327"/>
    <w:rsid w:val="006A0E1C"/>
    <w:rsid w:val="006A210E"/>
    <w:rsid w:val="006A2CA3"/>
    <w:rsid w:val="006A7477"/>
    <w:rsid w:val="006B1A21"/>
    <w:rsid w:val="006B268A"/>
    <w:rsid w:val="006B33A6"/>
    <w:rsid w:val="006B7E01"/>
    <w:rsid w:val="006C14CC"/>
    <w:rsid w:val="006C626E"/>
    <w:rsid w:val="006D0A2C"/>
    <w:rsid w:val="006D0A88"/>
    <w:rsid w:val="006D2B4F"/>
    <w:rsid w:val="006D355D"/>
    <w:rsid w:val="006D431A"/>
    <w:rsid w:val="006D4CE9"/>
    <w:rsid w:val="006D5EBC"/>
    <w:rsid w:val="006D7FE4"/>
    <w:rsid w:val="006E20F0"/>
    <w:rsid w:val="006E3073"/>
    <w:rsid w:val="006E371C"/>
    <w:rsid w:val="006E6A85"/>
    <w:rsid w:val="006F063D"/>
    <w:rsid w:val="006F085F"/>
    <w:rsid w:val="006F2F24"/>
    <w:rsid w:val="006F6458"/>
    <w:rsid w:val="006F6786"/>
    <w:rsid w:val="007002A1"/>
    <w:rsid w:val="007033A3"/>
    <w:rsid w:val="00703C18"/>
    <w:rsid w:val="00705AA2"/>
    <w:rsid w:val="00706AFF"/>
    <w:rsid w:val="007103E9"/>
    <w:rsid w:val="0071062F"/>
    <w:rsid w:val="00712C4D"/>
    <w:rsid w:val="00716C1E"/>
    <w:rsid w:val="00721987"/>
    <w:rsid w:val="00724F93"/>
    <w:rsid w:val="00730939"/>
    <w:rsid w:val="00732120"/>
    <w:rsid w:val="00732B4F"/>
    <w:rsid w:val="00733F51"/>
    <w:rsid w:val="0073768C"/>
    <w:rsid w:val="00737F0A"/>
    <w:rsid w:val="00737FE7"/>
    <w:rsid w:val="007409CE"/>
    <w:rsid w:val="00741B3E"/>
    <w:rsid w:val="00744D51"/>
    <w:rsid w:val="00744F68"/>
    <w:rsid w:val="007464CA"/>
    <w:rsid w:val="0074663F"/>
    <w:rsid w:val="00746A4D"/>
    <w:rsid w:val="00750DA7"/>
    <w:rsid w:val="00753F52"/>
    <w:rsid w:val="0075404F"/>
    <w:rsid w:val="00754DDC"/>
    <w:rsid w:val="00756734"/>
    <w:rsid w:val="00756EC2"/>
    <w:rsid w:val="00757209"/>
    <w:rsid w:val="007613B4"/>
    <w:rsid w:val="007632AC"/>
    <w:rsid w:val="00763497"/>
    <w:rsid w:val="00765050"/>
    <w:rsid w:val="00765A25"/>
    <w:rsid w:val="00767123"/>
    <w:rsid w:val="0077220D"/>
    <w:rsid w:val="007752CC"/>
    <w:rsid w:val="00776F6A"/>
    <w:rsid w:val="00777077"/>
    <w:rsid w:val="0077708E"/>
    <w:rsid w:val="00781494"/>
    <w:rsid w:val="007836A8"/>
    <w:rsid w:val="00784DB1"/>
    <w:rsid w:val="00785032"/>
    <w:rsid w:val="007878E5"/>
    <w:rsid w:val="00790B5C"/>
    <w:rsid w:val="00791DCC"/>
    <w:rsid w:val="007951E4"/>
    <w:rsid w:val="00797462"/>
    <w:rsid w:val="007974E7"/>
    <w:rsid w:val="007A5012"/>
    <w:rsid w:val="007A53DF"/>
    <w:rsid w:val="007A57DA"/>
    <w:rsid w:val="007A5840"/>
    <w:rsid w:val="007A62D7"/>
    <w:rsid w:val="007B0300"/>
    <w:rsid w:val="007B1AA6"/>
    <w:rsid w:val="007B2CAD"/>
    <w:rsid w:val="007B37E1"/>
    <w:rsid w:val="007B4229"/>
    <w:rsid w:val="007B50FE"/>
    <w:rsid w:val="007B5820"/>
    <w:rsid w:val="007C1B38"/>
    <w:rsid w:val="007C1FEB"/>
    <w:rsid w:val="007C2058"/>
    <w:rsid w:val="007C322E"/>
    <w:rsid w:val="007C6887"/>
    <w:rsid w:val="007C6CB1"/>
    <w:rsid w:val="007D2854"/>
    <w:rsid w:val="007D6787"/>
    <w:rsid w:val="007D7009"/>
    <w:rsid w:val="007E0085"/>
    <w:rsid w:val="007E7F8D"/>
    <w:rsid w:val="007F0EE4"/>
    <w:rsid w:val="007F10D2"/>
    <w:rsid w:val="007F1891"/>
    <w:rsid w:val="007F1CF6"/>
    <w:rsid w:val="007F21D9"/>
    <w:rsid w:val="007F27A5"/>
    <w:rsid w:val="007F2ECA"/>
    <w:rsid w:val="007F4E05"/>
    <w:rsid w:val="007F5682"/>
    <w:rsid w:val="007F62F9"/>
    <w:rsid w:val="007F698C"/>
    <w:rsid w:val="00801D4B"/>
    <w:rsid w:val="008022D3"/>
    <w:rsid w:val="00802E63"/>
    <w:rsid w:val="00803573"/>
    <w:rsid w:val="008054D5"/>
    <w:rsid w:val="00805749"/>
    <w:rsid w:val="00806530"/>
    <w:rsid w:val="008123FB"/>
    <w:rsid w:val="00813BE6"/>
    <w:rsid w:val="0081652E"/>
    <w:rsid w:val="008172BC"/>
    <w:rsid w:val="00817C74"/>
    <w:rsid w:val="00821527"/>
    <w:rsid w:val="00822638"/>
    <w:rsid w:val="00822CAA"/>
    <w:rsid w:val="00822EFF"/>
    <w:rsid w:val="00830F6E"/>
    <w:rsid w:val="0083105B"/>
    <w:rsid w:val="008313DC"/>
    <w:rsid w:val="00833DCB"/>
    <w:rsid w:val="008352D5"/>
    <w:rsid w:val="0083541B"/>
    <w:rsid w:val="00837F6E"/>
    <w:rsid w:val="00845792"/>
    <w:rsid w:val="0084580F"/>
    <w:rsid w:val="0084640D"/>
    <w:rsid w:val="00850B86"/>
    <w:rsid w:val="00854086"/>
    <w:rsid w:val="008631A0"/>
    <w:rsid w:val="00864698"/>
    <w:rsid w:val="00864946"/>
    <w:rsid w:val="008650AB"/>
    <w:rsid w:val="008654DD"/>
    <w:rsid w:val="0086644C"/>
    <w:rsid w:val="00866F5E"/>
    <w:rsid w:val="008678A3"/>
    <w:rsid w:val="00874320"/>
    <w:rsid w:val="00877A38"/>
    <w:rsid w:val="0088069E"/>
    <w:rsid w:val="00881DC2"/>
    <w:rsid w:val="008828C8"/>
    <w:rsid w:val="00882A9A"/>
    <w:rsid w:val="00884CD7"/>
    <w:rsid w:val="00885B35"/>
    <w:rsid w:val="00886C69"/>
    <w:rsid w:val="00890065"/>
    <w:rsid w:val="00890BA5"/>
    <w:rsid w:val="00893B0F"/>
    <w:rsid w:val="00894C78"/>
    <w:rsid w:val="00896388"/>
    <w:rsid w:val="00896D04"/>
    <w:rsid w:val="00897408"/>
    <w:rsid w:val="008974A5"/>
    <w:rsid w:val="008A2CCB"/>
    <w:rsid w:val="008A554D"/>
    <w:rsid w:val="008A6388"/>
    <w:rsid w:val="008B3E1E"/>
    <w:rsid w:val="008B3E2D"/>
    <w:rsid w:val="008B532F"/>
    <w:rsid w:val="008B5C00"/>
    <w:rsid w:val="008B65BE"/>
    <w:rsid w:val="008C134A"/>
    <w:rsid w:val="008C2EDD"/>
    <w:rsid w:val="008C341E"/>
    <w:rsid w:val="008C69F1"/>
    <w:rsid w:val="008D1F50"/>
    <w:rsid w:val="008D29D1"/>
    <w:rsid w:val="008D38DE"/>
    <w:rsid w:val="008D38F7"/>
    <w:rsid w:val="008D3C70"/>
    <w:rsid w:val="008D6974"/>
    <w:rsid w:val="008D7E2E"/>
    <w:rsid w:val="008E0BC7"/>
    <w:rsid w:val="008E27E0"/>
    <w:rsid w:val="008F0C82"/>
    <w:rsid w:val="008F0F74"/>
    <w:rsid w:val="008F4FC0"/>
    <w:rsid w:val="008F5413"/>
    <w:rsid w:val="008F5F01"/>
    <w:rsid w:val="008F6021"/>
    <w:rsid w:val="00901021"/>
    <w:rsid w:val="009023C5"/>
    <w:rsid w:val="00902EF7"/>
    <w:rsid w:val="0090545B"/>
    <w:rsid w:val="009061ED"/>
    <w:rsid w:val="00906882"/>
    <w:rsid w:val="00910427"/>
    <w:rsid w:val="00914492"/>
    <w:rsid w:val="009164FB"/>
    <w:rsid w:val="009168B6"/>
    <w:rsid w:val="00916AB0"/>
    <w:rsid w:val="009209FC"/>
    <w:rsid w:val="00920C50"/>
    <w:rsid w:val="009223A1"/>
    <w:rsid w:val="00924128"/>
    <w:rsid w:val="009264EB"/>
    <w:rsid w:val="00927B44"/>
    <w:rsid w:val="009303CB"/>
    <w:rsid w:val="00930662"/>
    <w:rsid w:val="00937AC1"/>
    <w:rsid w:val="00941A44"/>
    <w:rsid w:val="00941B99"/>
    <w:rsid w:val="009445B3"/>
    <w:rsid w:val="009479AD"/>
    <w:rsid w:val="00951512"/>
    <w:rsid w:val="00953E56"/>
    <w:rsid w:val="009552FA"/>
    <w:rsid w:val="00960ABF"/>
    <w:rsid w:val="00960D96"/>
    <w:rsid w:val="009617FA"/>
    <w:rsid w:val="0096183F"/>
    <w:rsid w:val="00961DD2"/>
    <w:rsid w:val="009620B3"/>
    <w:rsid w:val="00963132"/>
    <w:rsid w:val="009658F5"/>
    <w:rsid w:val="009679FA"/>
    <w:rsid w:val="009717E8"/>
    <w:rsid w:val="00973168"/>
    <w:rsid w:val="00973C46"/>
    <w:rsid w:val="009805D2"/>
    <w:rsid w:val="00983886"/>
    <w:rsid w:val="00984F00"/>
    <w:rsid w:val="00986313"/>
    <w:rsid w:val="00987DC0"/>
    <w:rsid w:val="00995C35"/>
    <w:rsid w:val="009962B0"/>
    <w:rsid w:val="009962EE"/>
    <w:rsid w:val="009A0118"/>
    <w:rsid w:val="009A2557"/>
    <w:rsid w:val="009A30DC"/>
    <w:rsid w:val="009A3187"/>
    <w:rsid w:val="009A352C"/>
    <w:rsid w:val="009B10B7"/>
    <w:rsid w:val="009B1CE4"/>
    <w:rsid w:val="009B26ED"/>
    <w:rsid w:val="009B4E55"/>
    <w:rsid w:val="009B6184"/>
    <w:rsid w:val="009B7447"/>
    <w:rsid w:val="009C1028"/>
    <w:rsid w:val="009C214D"/>
    <w:rsid w:val="009C4863"/>
    <w:rsid w:val="009C4BEE"/>
    <w:rsid w:val="009C5A30"/>
    <w:rsid w:val="009C620A"/>
    <w:rsid w:val="009C73E4"/>
    <w:rsid w:val="009C7A43"/>
    <w:rsid w:val="009D0F0B"/>
    <w:rsid w:val="009D44F5"/>
    <w:rsid w:val="009D51F3"/>
    <w:rsid w:val="009D55C3"/>
    <w:rsid w:val="009D6DD3"/>
    <w:rsid w:val="009D7D5C"/>
    <w:rsid w:val="009E11A7"/>
    <w:rsid w:val="009E2CE7"/>
    <w:rsid w:val="009E51E3"/>
    <w:rsid w:val="009E7350"/>
    <w:rsid w:val="009E75D3"/>
    <w:rsid w:val="009F1D5A"/>
    <w:rsid w:val="009F34C5"/>
    <w:rsid w:val="009F4596"/>
    <w:rsid w:val="009F5B7B"/>
    <w:rsid w:val="00A032EF"/>
    <w:rsid w:val="00A04AF2"/>
    <w:rsid w:val="00A04E5D"/>
    <w:rsid w:val="00A06C18"/>
    <w:rsid w:val="00A07478"/>
    <w:rsid w:val="00A07A92"/>
    <w:rsid w:val="00A152E4"/>
    <w:rsid w:val="00A2177F"/>
    <w:rsid w:val="00A22CC6"/>
    <w:rsid w:val="00A241DE"/>
    <w:rsid w:val="00A25CF1"/>
    <w:rsid w:val="00A25E31"/>
    <w:rsid w:val="00A25EEB"/>
    <w:rsid w:val="00A325E9"/>
    <w:rsid w:val="00A35D4B"/>
    <w:rsid w:val="00A40BF3"/>
    <w:rsid w:val="00A42DEA"/>
    <w:rsid w:val="00A4448E"/>
    <w:rsid w:val="00A460AC"/>
    <w:rsid w:val="00A54442"/>
    <w:rsid w:val="00A5587E"/>
    <w:rsid w:val="00A578D6"/>
    <w:rsid w:val="00A61B68"/>
    <w:rsid w:val="00A61DCB"/>
    <w:rsid w:val="00A64EA4"/>
    <w:rsid w:val="00A66899"/>
    <w:rsid w:val="00A674E4"/>
    <w:rsid w:val="00A67DAE"/>
    <w:rsid w:val="00A70FD1"/>
    <w:rsid w:val="00A7171E"/>
    <w:rsid w:val="00A739DD"/>
    <w:rsid w:val="00A74802"/>
    <w:rsid w:val="00A749AE"/>
    <w:rsid w:val="00A758D7"/>
    <w:rsid w:val="00A767B7"/>
    <w:rsid w:val="00A7709C"/>
    <w:rsid w:val="00A77E85"/>
    <w:rsid w:val="00A84B0B"/>
    <w:rsid w:val="00A85710"/>
    <w:rsid w:val="00A875BF"/>
    <w:rsid w:val="00A87B97"/>
    <w:rsid w:val="00A87C15"/>
    <w:rsid w:val="00A911F8"/>
    <w:rsid w:val="00A913EA"/>
    <w:rsid w:val="00A931D1"/>
    <w:rsid w:val="00A95C1C"/>
    <w:rsid w:val="00AA05F4"/>
    <w:rsid w:val="00AA0AB8"/>
    <w:rsid w:val="00AA2A30"/>
    <w:rsid w:val="00AA34C6"/>
    <w:rsid w:val="00AA3DBB"/>
    <w:rsid w:val="00AB0A6A"/>
    <w:rsid w:val="00AB1320"/>
    <w:rsid w:val="00AB2117"/>
    <w:rsid w:val="00AB2F0B"/>
    <w:rsid w:val="00AB30DD"/>
    <w:rsid w:val="00AB4C62"/>
    <w:rsid w:val="00AB5C9E"/>
    <w:rsid w:val="00AC1B46"/>
    <w:rsid w:val="00AC2E62"/>
    <w:rsid w:val="00AC5EAB"/>
    <w:rsid w:val="00AC6161"/>
    <w:rsid w:val="00AD0A36"/>
    <w:rsid w:val="00AD1AF0"/>
    <w:rsid w:val="00AD63E7"/>
    <w:rsid w:val="00AD65B7"/>
    <w:rsid w:val="00AE3AF4"/>
    <w:rsid w:val="00AE47B2"/>
    <w:rsid w:val="00AF1061"/>
    <w:rsid w:val="00AF19C2"/>
    <w:rsid w:val="00AF1D40"/>
    <w:rsid w:val="00AF3B78"/>
    <w:rsid w:val="00AF5508"/>
    <w:rsid w:val="00B00D0A"/>
    <w:rsid w:val="00B028E7"/>
    <w:rsid w:val="00B07D1D"/>
    <w:rsid w:val="00B1104E"/>
    <w:rsid w:val="00B11435"/>
    <w:rsid w:val="00B11525"/>
    <w:rsid w:val="00B1448C"/>
    <w:rsid w:val="00B14978"/>
    <w:rsid w:val="00B22639"/>
    <w:rsid w:val="00B22C03"/>
    <w:rsid w:val="00B22C82"/>
    <w:rsid w:val="00B245E7"/>
    <w:rsid w:val="00B25548"/>
    <w:rsid w:val="00B276A8"/>
    <w:rsid w:val="00B27E39"/>
    <w:rsid w:val="00B32D6E"/>
    <w:rsid w:val="00B3735F"/>
    <w:rsid w:val="00B40780"/>
    <w:rsid w:val="00B409D3"/>
    <w:rsid w:val="00B41ADC"/>
    <w:rsid w:val="00B44E48"/>
    <w:rsid w:val="00B46144"/>
    <w:rsid w:val="00B5063A"/>
    <w:rsid w:val="00B50AD3"/>
    <w:rsid w:val="00B52C7A"/>
    <w:rsid w:val="00B53CD9"/>
    <w:rsid w:val="00B54115"/>
    <w:rsid w:val="00B55FE1"/>
    <w:rsid w:val="00B57F47"/>
    <w:rsid w:val="00B6204F"/>
    <w:rsid w:val="00B6537D"/>
    <w:rsid w:val="00B65BBA"/>
    <w:rsid w:val="00B65F59"/>
    <w:rsid w:val="00B66A71"/>
    <w:rsid w:val="00B67E74"/>
    <w:rsid w:val="00B71484"/>
    <w:rsid w:val="00B76272"/>
    <w:rsid w:val="00B8240C"/>
    <w:rsid w:val="00B911BA"/>
    <w:rsid w:val="00B93090"/>
    <w:rsid w:val="00B937B2"/>
    <w:rsid w:val="00B93FCA"/>
    <w:rsid w:val="00B976A0"/>
    <w:rsid w:val="00B97F89"/>
    <w:rsid w:val="00BA2B5B"/>
    <w:rsid w:val="00BA3BAF"/>
    <w:rsid w:val="00BA5CFB"/>
    <w:rsid w:val="00BA7C93"/>
    <w:rsid w:val="00BB28DA"/>
    <w:rsid w:val="00BB3B31"/>
    <w:rsid w:val="00BB4FCF"/>
    <w:rsid w:val="00BB716B"/>
    <w:rsid w:val="00BC0948"/>
    <w:rsid w:val="00BC1AD8"/>
    <w:rsid w:val="00BC4F90"/>
    <w:rsid w:val="00BC583D"/>
    <w:rsid w:val="00BC655C"/>
    <w:rsid w:val="00BC6A03"/>
    <w:rsid w:val="00BC7B78"/>
    <w:rsid w:val="00BD165B"/>
    <w:rsid w:val="00BD717E"/>
    <w:rsid w:val="00BE1D5D"/>
    <w:rsid w:val="00BE1FDD"/>
    <w:rsid w:val="00BE31B7"/>
    <w:rsid w:val="00BE3697"/>
    <w:rsid w:val="00BE42F1"/>
    <w:rsid w:val="00BE4383"/>
    <w:rsid w:val="00BE47A2"/>
    <w:rsid w:val="00BE5E9D"/>
    <w:rsid w:val="00BF01C9"/>
    <w:rsid w:val="00BF36E3"/>
    <w:rsid w:val="00BF53C1"/>
    <w:rsid w:val="00C0182C"/>
    <w:rsid w:val="00C0286D"/>
    <w:rsid w:val="00C0362E"/>
    <w:rsid w:val="00C05764"/>
    <w:rsid w:val="00C058E3"/>
    <w:rsid w:val="00C060DE"/>
    <w:rsid w:val="00C06230"/>
    <w:rsid w:val="00C110A5"/>
    <w:rsid w:val="00C1203F"/>
    <w:rsid w:val="00C13515"/>
    <w:rsid w:val="00C13AFA"/>
    <w:rsid w:val="00C15436"/>
    <w:rsid w:val="00C163DB"/>
    <w:rsid w:val="00C17C7A"/>
    <w:rsid w:val="00C17DB6"/>
    <w:rsid w:val="00C20D7B"/>
    <w:rsid w:val="00C24041"/>
    <w:rsid w:val="00C24344"/>
    <w:rsid w:val="00C2466C"/>
    <w:rsid w:val="00C253CE"/>
    <w:rsid w:val="00C25795"/>
    <w:rsid w:val="00C301F6"/>
    <w:rsid w:val="00C31CF5"/>
    <w:rsid w:val="00C32335"/>
    <w:rsid w:val="00C36E05"/>
    <w:rsid w:val="00C36F5F"/>
    <w:rsid w:val="00C4058E"/>
    <w:rsid w:val="00C409B2"/>
    <w:rsid w:val="00C4358F"/>
    <w:rsid w:val="00C4777F"/>
    <w:rsid w:val="00C5121F"/>
    <w:rsid w:val="00C569D8"/>
    <w:rsid w:val="00C56EAD"/>
    <w:rsid w:val="00C56F1A"/>
    <w:rsid w:val="00C57A38"/>
    <w:rsid w:val="00C61100"/>
    <w:rsid w:val="00C62EAD"/>
    <w:rsid w:val="00C63A3B"/>
    <w:rsid w:val="00C6509A"/>
    <w:rsid w:val="00C6582A"/>
    <w:rsid w:val="00C65B66"/>
    <w:rsid w:val="00C7092F"/>
    <w:rsid w:val="00C74138"/>
    <w:rsid w:val="00C77B43"/>
    <w:rsid w:val="00C86D8D"/>
    <w:rsid w:val="00C87112"/>
    <w:rsid w:val="00C875AD"/>
    <w:rsid w:val="00C90391"/>
    <w:rsid w:val="00C90D28"/>
    <w:rsid w:val="00C95644"/>
    <w:rsid w:val="00C97F18"/>
    <w:rsid w:val="00CA0AB2"/>
    <w:rsid w:val="00CA0AD0"/>
    <w:rsid w:val="00CA0FC4"/>
    <w:rsid w:val="00CA46A4"/>
    <w:rsid w:val="00CA4742"/>
    <w:rsid w:val="00CA7D90"/>
    <w:rsid w:val="00CB01CE"/>
    <w:rsid w:val="00CB1ACA"/>
    <w:rsid w:val="00CB2F89"/>
    <w:rsid w:val="00CB4006"/>
    <w:rsid w:val="00CB4C43"/>
    <w:rsid w:val="00CB4D2A"/>
    <w:rsid w:val="00CB4F0C"/>
    <w:rsid w:val="00CB5C15"/>
    <w:rsid w:val="00CB69D5"/>
    <w:rsid w:val="00CC165B"/>
    <w:rsid w:val="00CC17C8"/>
    <w:rsid w:val="00CC2E85"/>
    <w:rsid w:val="00CC38C8"/>
    <w:rsid w:val="00CC3D9E"/>
    <w:rsid w:val="00CC4500"/>
    <w:rsid w:val="00CC4D02"/>
    <w:rsid w:val="00CC6946"/>
    <w:rsid w:val="00CC6FC1"/>
    <w:rsid w:val="00CD0537"/>
    <w:rsid w:val="00CD0BAE"/>
    <w:rsid w:val="00CD2032"/>
    <w:rsid w:val="00CD6B3B"/>
    <w:rsid w:val="00CD711B"/>
    <w:rsid w:val="00CE15BE"/>
    <w:rsid w:val="00CE1B92"/>
    <w:rsid w:val="00CE1F0F"/>
    <w:rsid w:val="00CE4098"/>
    <w:rsid w:val="00CE4D17"/>
    <w:rsid w:val="00CE6317"/>
    <w:rsid w:val="00CE6354"/>
    <w:rsid w:val="00CF0B47"/>
    <w:rsid w:val="00CF26CA"/>
    <w:rsid w:val="00D00A09"/>
    <w:rsid w:val="00D036BF"/>
    <w:rsid w:val="00D0458E"/>
    <w:rsid w:val="00D05FB2"/>
    <w:rsid w:val="00D10E1E"/>
    <w:rsid w:val="00D12163"/>
    <w:rsid w:val="00D12E7E"/>
    <w:rsid w:val="00D12FDD"/>
    <w:rsid w:val="00D14876"/>
    <w:rsid w:val="00D15899"/>
    <w:rsid w:val="00D16556"/>
    <w:rsid w:val="00D16586"/>
    <w:rsid w:val="00D171A2"/>
    <w:rsid w:val="00D2119F"/>
    <w:rsid w:val="00D21B81"/>
    <w:rsid w:val="00D22F29"/>
    <w:rsid w:val="00D234A5"/>
    <w:rsid w:val="00D31376"/>
    <w:rsid w:val="00D321CF"/>
    <w:rsid w:val="00D32DE3"/>
    <w:rsid w:val="00D330D5"/>
    <w:rsid w:val="00D345D0"/>
    <w:rsid w:val="00D34992"/>
    <w:rsid w:val="00D34A1C"/>
    <w:rsid w:val="00D3541B"/>
    <w:rsid w:val="00D35951"/>
    <w:rsid w:val="00D36D7F"/>
    <w:rsid w:val="00D379B8"/>
    <w:rsid w:val="00D40F4C"/>
    <w:rsid w:val="00D432E6"/>
    <w:rsid w:val="00D43AC2"/>
    <w:rsid w:val="00D45B4F"/>
    <w:rsid w:val="00D474FD"/>
    <w:rsid w:val="00D51D73"/>
    <w:rsid w:val="00D52257"/>
    <w:rsid w:val="00D533D2"/>
    <w:rsid w:val="00D53591"/>
    <w:rsid w:val="00D6386A"/>
    <w:rsid w:val="00D65AC4"/>
    <w:rsid w:val="00D65C96"/>
    <w:rsid w:val="00D67141"/>
    <w:rsid w:val="00D673B2"/>
    <w:rsid w:val="00D704A8"/>
    <w:rsid w:val="00D70912"/>
    <w:rsid w:val="00D73765"/>
    <w:rsid w:val="00D750F6"/>
    <w:rsid w:val="00D77218"/>
    <w:rsid w:val="00D805E0"/>
    <w:rsid w:val="00D81006"/>
    <w:rsid w:val="00D81554"/>
    <w:rsid w:val="00D8361B"/>
    <w:rsid w:val="00D84C44"/>
    <w:rsid w:val="00D85D05"/>
    <w:rsid w:val="00D86F69"/>
    <w:rsid w:val="00D903D8"/>
    <w:rsid w:val="00D9151E"/>
    <w:rsid w:val="00D94005"/>
    <w:rsid w:val="00D94EB5"/>
    <w:rsid w:val="00D951DB"/>
    <w:rsid w:val="00D95806"/>
    <w:rsid w:val="00D97798"/>
    <w:rsid w:val="00DA2F29"/>
    <w:rsid w:val="00DA7928"/>
    <w:rsid w:val="00DA7F8E"/>
    <w:rsid w:val="00DB081D"/>
    <w:rsid w:val="00DB24AA"/>
    <w:rsid w:val="00DB316D"/>
    <w:rsid w:val="00DB65B3"/>
    <w:rsid w:val="00DC0523"/>
    <w:rsid w:val="00DC2349"/>
    <w:rsid w:val="00DC2526"/>
    <w:rsid w:val="00DC5A7B"/>
    <w:rsid w:val="00DC5EC0"/>
    <w:rsid w:val="00DD1928"/>
    <w:rsid w:val="00DD3271"/>
    <w:rsid w:val="00DD35F8"/>
    <w:rsid w:val="00DD417B"/>
    <w:rsid w:val="00DD79DD"/>
    <w:rsid w:val="00DE148F"/>
    <w:rsid w:val="00DE24C8"/>
    <w:rsid w:val="00DE40E5"/>
    <w:rsid w:val="00DE6824"/>
    <w:rsid w:val="00DE7A87"/>
    <w:rsid w:val="00DF2FF8"/>
    <w:rsid w:val="00DF5B75"/>
    <w:rsid w:val="00DF6A98"/>
    <w:rsid w:val="00E001F2"/>
    <w:rsid w:val="00E012C5"/>
    <w:rsid w:val="00E01C06"/>
    <w:rsid w:val="00E03133"/>
    <w:rsid w:val="00E12E66"/>
    <w:rsid w:val="00E136D6"/>
    <w:rsid w:val="00E163C1"/>
    <w:rsid w:val="00E16626"/>
    <w:rsid w:val="00E20C2F"/>
    <w:rsid w:val="00E22158"/>
    <w:rsid w:val="00E22E26"/>
    <w:rsid w:val="00E23B34"/>
    <w:rsid w:val="00E23C06"/>
    <w:rsid w:val="00E242A9"/>
    <w:rsid w:val="00E253E0"/>
    <w:rsid w:val="00E25538"/>
    <w:rsid w:val="00E26F11"/>
    <w:rsid w:val="00E27C12"/>
    <w:rsid w:val="00E27F63"/>
    <w:rsid w:val="00E325B4"/>
    <w:rsid w:val="00E326FA"/>
    <w:rsid w:val="00E33DF1"/>
    <w:rsid w:val="00E427C4"/>
    <w:rsid w:val="00E43804"/>
    <w:rsid w:val="00E44CDF"/>
    <w:rsid w:val="00E47E7D"/>
    <w:rsid w:val="00E502A8"/>
    <w:rsid w:val="00E50EFE"/>
    <w:rsid w:val="00E57666"/>
    <w:rsid w:val="00E60751"/>
    <w:rsid w:val="00E60899"/>
    <w:rsid w:val="00E60F99"/>
    <w:rsid w:val="00E63B69"/>
    <w:rsid w:val="00E63EC7"/>
    <w:rsid w:val="00E65ED8"/>
    <w:rsid w:val="00E66201"/>
    <w:rsid w:val="00E67AE4"/>
    <w:rsid w:val="00E67E43"/>
    <w:rsid w:val="00E701D5"/>
    <w:rsid w:val="00E70B16"/>
    <w:rsid w:val="00E72F3E"/>
    <w:rsid w:val="00E732DE"/>
    <w:rsid w:val="00E73E48"/>
    <w:rsid w:val="00E75B13"/>
    <w:rsid w:val="00E761ED"/>
    <w:rsid w:val="00E806BA"/>
    <w:rsid w:val="00E8473D"/>
    <w:rsid w:val="00E86370"/>
    <w:rsid w:val="00E870D5"/>
    <w:rsid w:val="00E87A54"/>
    <w:rsid w:val="00E90D8D"/>
    <w:rsid w:val="00E9621D"/>
    <w:rsid w:val="00EA29FD"/>
    <w:rsid w:val="00EA4DAA"/>
    <w:rsid w:val="00EA7312"/>
    <w:rsid w:val="00EA77AE"/>
    <w:rsid w:val="00EA7F89"/>
    <w:rsid w:val="00EB1A48"/>
    <w:rsid w:val="00EC2806"/>
    <w:rsid w:val="00EC2E02"/>
    <w:rsid w:val="00EC52F4"/>
    <w:rsid w:val="00EC538A"/>
    <w:rsid w:val="00EC5FDD"/>
    <w:rsid w:val="00ED0904"/>
    <w:rsid w:val="00ED6251"/>
    <w:rsid w:val="00ED70E8"/>
    <w:rsid w:val="00EE1879"/>
    <w:rsid w:val="00EE1D8F"/>
    <w:rsid w:val="00EE40A1"/>
    <w:rsid w:val="00EE585C"/>
    <w:rsid w:val="00EE5A6E"/>
    <w:rsid w:val="00EE5D94"/>
    <w:rsid w:val="00EE5EEF"/>
    <w:rsid w:val="00EF0FAA"/>
    <w:rsid w:val="00EF13C2"/>
    <w:rsid w:val="00EF5227"/>
    <w:rsid w:val="00EF57EE"/>
    <w:rsid w:val="00EF618C"/>
    <w:rsid w:val="00EF7803"/>
    <w:rsid w:val="00F02B21"/>
    <w:rsid w:val="00F02E56"/>
    <w:rsid w:val="00F03762"/>
    <w:rsid w:val="00F03BC4"/>
    <w:rsid w:val="00F0772E"/>
    <w:rsid w:val="00F10141"/>
    <w:rsid w:val="00F12F53"/>
    <w:rsid w:val="00F13D3E"/>
    <w:rsid w:val="00F1499D"/>
    <w:rsid w:val="00F14CBA"/>
    <w:rsid w:val="00F15CB4"/>
    <w:rsid w:val="00F20F23"/>
    <w:rsid w:val="00F223F0"/>
    <w:rsid w:val="00F22DF4"/>
    <w:rsid w:val="00F26B73"/>
    <w:rsid w:val="00F2726F"/>
    <w:rsid w:val="00F31C02"/>
    <w:rsid w:val="00F35774"/>
    <w:rsid w:val="00F35E3F"/>
    <w:rsid w:val="00F37601"/>
    <w:rsid w:val="00F41C54"/>
    <w:rsid w:val="00F4245C"/>
    <w:rsid w:val="00F4432D"/>
    <w:rsid w:val="00F52A07"/>
    <w:rsid w:val="00F5553F"/>
    <w:rsid w:val="00F606AF"/>
    <w:rsid w:val="00F61541"/>
    <w:rsid w:val="00F61B9F"/>
    <w:rsid w:val="00F6559E"/>
    <w:rsid w:val="00F65BA7"/>
    <w:rsid w:val="00F65E08"/>
    <w:rsid w:val="00F67472"/>
    <w:rsid w:val="00F7205C"/>
    <w:rsid w:val="00F736FC"/>
    <w:rsid w:val="00F84EB6"/>
    <w:rsid w:val="00F85580"/>
    <w:rsid w:val="00F868D2"/>
    <w:rsid w:val="00F87C03"/>
    <w:rsid w:val="00F93B18"/>
    <w:rsid w:val="00F95110"/>
    <w:rsid w:val="00F96241"/>
    <w:rsid w:val="00F96EE7"/>
    <w:rsid w:val="00F97F5D"/>
    <w:rsid w:val="00FA0D3D"/>
    <w:rsid w:val="00FA4832"/>
    <w:rsid w:val="00FA6B90"/>
    <w:rsid w:val="00FA6FDF"/>
    <w:rsid w:val="00FA76F7"/>
    <w:rsid w:val="00FB4404"/>
    <w:rsid w:val="00FB4900"/>
    <w:rsid w:val="00FC2B7F"/>
    <w:rsid w:val="00FC3BA3"/>
    <w:rsid w:val="00FC3E18"/>
    <w:rsid w:val="00FC5E69"/>
    <w:rsid w:val="00FC5EB2"/>
    <w:rsid w:val="00FD1500"/>
    <w:rsid w:val="00FD292A"/>
    <w:rsid w:val="00FD3004"/>
    <w:rsid w:val="00FD3BAA"/>
    <w:rsid w:val="00FD5EFB"/>
    <w:rsid w:val="00FD762E"/>
    <w:rsid w:val="00FE0F9F"/>
    <w:rsid w:val="00FE297F"/>
    <w:rsid w:val="00FE453D"/>
    <w:rsid w:val="00FE4AB7"/>
    <w:rsid w:val="00FE4CD5"/>
    <w:rsid w:val="00FE65F9"/>
    <w:rsid w:val="00FE6A31"/>
    <w:rsid w:val="00FF12C4"/>
    <w:rsid w:val="00FF1911"/>
    <w:rsid w:val="00FF364B"/>
    <w:rsid w:val="00FF4DE4"/>
    <w:rsid w:val="00FF6CF4"/>
    <w:rsid w:val="00FF6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E763"/>
  <w15:docId w15:val="{B03BB5EE-BB44-4348-B329-026B1638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5E4E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customStyle="1" w:styleId="Default">
    <w:name w:val="Default"/>
    <w:rsid w:val="009B26ED"/>
    <w:pPr>
      <w:autoSpaceDE w:val="0"/>
      <w:autoSpaceDN w:val="0"/>
      <w:adjustRightInd w:val="0"/>
    </w:pPr>
    <w:rPr>
      <w:rFonts w:ascii="Calibri" w:hAnsi="Calibri" w:cs="Calibri"/>
      <w:color w:val="000000"/>
      <w:sz w:val="24"/>
      <w:szCs w:val="24"/>
    </w:rPr>
  </w:style>
  <w:style w:type="character" w:customStyle="1" w:styleId="berschrift1Zchn">
    <w:name w:val="Überschrift 1 Zchn"/>
    <w:basedOn w:val="Absatz-Standardschriftart"/>
    <w:link w:val="berschrift1"/>
    <w:rsid w:val="005E4E3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jpg"/><Relationship Id="rId1" Type="http://schemas.openxmlformats.org/officeDocument/2006/relationships/image" Target="media/image4.jpg"/><Relationship Id="rId4"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AFB0D-DFF4-4732-A239-7FCE6CC6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6906</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3</cp:revision>
  <cp:lastPrinted>2023-05-22T11:26:00Z</cp:lastPrinted>
  <dcterms:created xsi:type="dcterms:W3CDTF">2023-05-22T14:06:00Z</dcterms:created>
  <dcterms:modified xsi:type="dcterms:W3CDTF">2023-05-22T14:27:00Z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3a72ea-a76c-4efc-9607-511d81ed3f05_Enabled">
    <vt:lpwstr>true</vt:lpwstr>
  </property>
  <property fmtid="{D5CDD505-2E9C-101B-9397-08002B2CF9AE}" pid="3" name="MSIP_Label_573a72ea-a76c-4efc-9607-511d81ed3f05_SetDate">
    <vt:lpwstr>2023-05-17T06:42:15Z</vt:lpwstr>
  </property>
  <property fmtid="{D5CDD505-2E9C-101B-9397-08002B2CF9AE}" pid="4" name="MSIP_Label_573a72ea-a76c-4efc-9607-511d81ed3f05_Method">
    <vt:lpwstr>Privileged</vt:lpwstr>
  </property>
  <property fmtid="{D5CDD505-2E9C-101B-9397-08002B2CF9AE}" pid="5" name="MSIP_Label_573a72ea-a76c-4efc-9607-511d81ed3f05_Name">
    <vt:lpwstr>Öffentlich</vt:lpwstr>
  </property>
  <property fmtid="{D5CDD505-2E9C-101B-9397-08002B2CF9AE}" pid="6" name="MSIP_Label_573a72ea-a76c-4efc-9607-511d81ed3f05_SiteId">
    <vt:lpwstr>19f23cca-5b78-4134-92ac-0d461ca70d90</vt:lpwstr>
  </property>
  <property fmtid="{D5CDD505-2E9C-101B-9397-08002B2CF9AE}" pid="7" name="MSIP_Label_573a72ea-a76c-4efc-9607-511d81ed3f05_ActionId">
    <vt:lpwstr>84d7684a-cc76-4b2a-ae29-7199e63d267f</vt:lpwstr>
  </property>
  <property fmtid="{D5CDD505-2E9C-101B-9397-08002B2CF9AE}" pid="8" name="MSIP_Label_573a72ea-a76c-4efc-9607-511d81ed3f05_ContentBits">
    <vt:lpwstr>0</vt:lpwstr>
  </property>
</Properties>
</file>